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辽宁省抚顺市新宾满族自治县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平顶山镇履行职责事项清单</w:t>
      </w: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w:t>
          </w:r>
        </w:p>
        <w:p>
          <w:pPr>
            <w:pStyle w:val="7"/>
            <w:tabs>
              <w:tab w:val="right" w:pos="13991"/>
            </w:tabs>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...................................................................................................................................12</w:t>
          </w:r>
        </w:p>
        <w:p>
          <w:pPr>
            <w:pStyle w:val="7"/>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Fonts w:hint="eastAsia" w:cs="Times New Roman"/>
              <w:b w:val="0"/>
              <w:bCs w:val="0"/>
              <w:szCs w:val="32"/>
              <w:lang w:val="en-US" w:eastAsia="zh-CN"/>
            </w:rPr>
            <w:t>...........................................................................................................................50</w:t>
          </w:r>
        </w:p>
      </w:sdtContent>
    </w:sdt>
    <w:p>
      <w:pPr>
        <w:pStyle w:val="7"/>
        <w:numPr>
          <w:ilvl w:val="0"/>
          <w:numId w:val="0"/>
        </w:numPr>
        <w:ind w:leftChars="0"/>
        <w:rPr>
          <w:rFonts w:cs="Times New Roman"/>
          <w:b/>
          <w:bCs/>
          <w:lang w:val="zh-CN"/>
        </w:rPr>
      </w:pPr>
    </w:p>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全面从严治党主体责任，落实党委书记“第一责任人”和领导班子其他成员“一岗双责”责任，落实中央八项规定及其实施细则精神，推进党风廉政建设和反腐败工作，加强纪律教育、廉洁教育，持续纠治“四风”；接受上级巡视巡察并做好反馈问题整改和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和“第一议题”制度，跟进学习党的创新理论，加强领导班子建设，贯彻民主集中制，建立健全并执行“三重一大”事项集体决策制度，履行抓基层党建“一岗双责”责任，严格执行党的组织生活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指导村及以下党组织的设置、调整和换届，抓好村党组织标准化规范化建设，执行党的组织生活制度，强化党群服务中心阵地建设，督促履行“四议一审两公开”决策程序，规范党建工作经费使用管理，排查整顿软弱涣散基层党组织，做好党建典型选树，深入开展“共产党员先锋工程”“我为群众办实事”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动村民委员会、村务监督委员会规范化建设，负责村民委员会设立、撤销、范围调整的提议，指导、监督村民委员会换届和补选，支持保障基层群众自治组织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统筹推进基层网格化治理，统一划分综合网格，推进网格化管理服务“多格合一”，指导村做好网格员的选聘及日常管理工作，赋能党建引领基层治理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工作，依规稳妥处置不合格党员，做好党费收缴及使用管理；推进农村党员教育培训基地建设，开展各类教育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落实党代表大会代表任期制，组织推选各级党代表人选，组织召开党员代表大会，推动党代表工作室建设，加强与党代表的日常联络服务，支持保障党代表充分履职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负责村干部的教育培训、选拔考核、管理监督、待遇保障工作，优化村干部年龄、学历结构，深入实施新时代“三向培养”工程、“头雁”工程，加强村后备力量队伍建设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负责驻村第一书记和驻村工作队的日常管理工作，做好驻村干部的履职管理、服务保障和考核工作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抓好离退休干部党建工作，加强对离退休党员干部的思想教育和管理，做好离退休干部服务保障、关心关爱工作，引导离退休干部发挥作用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坚持党管人才原则，开展人才政策引导和舆论宣传，做好人才的引进、培育、服务工作，支持企业招引和培育高层次人才，深入挖掘农村实用人才，做好返乡人才的推荐与对接工作；推动产业和人才融合发展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做好监督检查、审查调查工作，按权限分类处置举报和问题线索，发现、整治群众身边不正之风和腐败问题，按权限研究决定党员和监察对象处分等；推动镇、村两级监督体系建设，落实“阳光三务”工作；受理党员的控告和申诉，开展受处分党员干部回访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推进精神文明建设工作，培育和践行社会主义核心价值观，弘扬雷锋精神，规范新时代文明实践所（站）建设和管理，开展抚顺“百姓雷锋”等典型选树和宣传活动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负责“两企三新”党建工作，引导“两企三新”履行社会责任，打造各类暖心场所，为新业态新就业群体提供便利服务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组织开展志愿服务工作，做好社会工作者、志愿者队伍建设和管理，推动社会工作与志愿服务融合发展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组织镇人大换届选举，召开人民代表大会，反映代表和群众的意见建议，开展专题调研，办理人大代表建议和议案，组织人大代表学习、视察和评议工作，依法开展审查、监督，推动人大代表之家建设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贯彻落实政治协商工作制度，支持保障政协委员进行民主监督和参政议政，开展提案办理，做好委员推选、联络服务工作，用好“辽事好商量、聊事为人民”协商平台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抓好基层团组织建设，坚持党建带团建，负责团员发展、教育和管理，联系服务青少年，维护青少年权益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抓好基层妇联组织建设，履行引领服务联系妇女职能，加强妇女儿童阵地和家庭家教家风建设，维护妇女儿童合法权益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推进科协、残联、工商联、文联、红十字会、计生协会等群团组织工作，做好老科协等社会团体工作，做好关心下一代工作，引导“五老”发挥作用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制定并实施经济社会发展规划，优化产业布局，推进产业转型升级，促进一产、二产、三产融合发展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开展招商引资工作，宣传镇域投资优势，做好招商引资项目服务保障工作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制定项目计划，做好项目包装、储备、入库纳统及项目管理工作，推动固定资产投资建设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优化营商环境，加强惠企政策宣传，做好企业服务工作，鼓励“个转企、小升规”，促进升级改造、节能降耗、环保达标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负责政府类投资项目资金管理，做好立项申请、项目建设和验收等工作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负责商贸流通工作，梳理统计商贸流通经营主体的经营情况，推动建立企业培育库，挖掘新的经济增长点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开展闲置厂房、楼宇、土地等资源的摸排、盘活服务工作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引导和支持商会开展工作，发挥辖区商会的经济服务、权益服务、联络服务等作用，助推民营经济健康发展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依法依规开展统计工作，落实经济普查、人口普查、农业普查等重大国情国力普查及抽样调查，承担本地经济运行数据监测、上报等工作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发挥“新宾林蛙”国家地理标志影响力，推广“地理标志+企业+农户”模式，大力发展生态经济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依托区位优势和资源条件，健全产业链条，推广林下参、三支九叶草等中药材和大叶芹等特色农产品的种植，提高产品知名度和附加值</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工作，通过入户走访，建立就业困难人员台账，开展就业创业政策宣传，引导申请创业就业补贴；组织人员参加就业创业技能培训，做好辖区内就业供需对接相关工作；针对就业困难人员引导申报护林员等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宣传城乡居民基本医疗保险、城乡居民养老保险政策，开展城乡居民基本医疗保险、城乡居民养老保险参保登记及系统录入等工作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开展爱国卫生运动，组织开展群众性卫生活动，抓好预防传染病的健康教育，加强环境卫生建设，动员免疫规划疫苗接种，开展控烟宣传工作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倡导文明健康生活方式，开展健康知识普及、健康促进行动、全民健身活动，促进全民健康水平提升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负责人口信息数据采集更新、计生特殊家庭帮扶、人口发展政策宣传，落实积极生育政策，做好生育服务工作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建立好独居、空巢、失能、重残特殊家庭老年人台账，提供探访关爱服务；开展人口老龄化国情宣传教育和老年人口状况统计调查上报工作；负责老年人高龄津贴、养老服务补贴、养老护理补贴对象的申请受理、调查审核、动态管理，做好政策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开展未成年人保护工作，组织开展形式多样的未成年人保护宣传教育活动，加强未成年人思想道德建设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协调和指导镇区集中供热供水工作，督促供暖供水单位做好相关投诉问题的受理、排查、整改、答复工作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负责移民工程项目申报，上报移民人口核增、核减情况，核定直补资金发放人数、金额</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指导村制定、修订村规民约并进行备案，负责社区社会组织的备案和管理工作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推进移风易俗，开展宣传教育，倡导婚事新办、丧事简办、文明祭祀，积极培育时代新风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民政救助对象等低收入人口动态监测预警、申请受理、调查审核、日常管理，并做好取暖救助及常态化救助帮扶工作；摸排辖区内困难群众、人均收入低于本地最低生活保障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摸排辖区孤儿、留守儿童、事实无人抚养的儿童，建立信息台账，做好基本生活保障；对困境儿童、流动儿童建立信息台账并动态管理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开展关爱残疾人政策宣传，做好残疾人登记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负责农村留守妇女的摸底排查、关爱服务、动态管理工作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推进便民服务中心（站）建设，依法依规出具各类证明材料</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开展人民建议征集工作，承办职责范围内的12345政务服务便民热线、人民网等平台诉求事项，做好答复和回访工作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履行法治建设责任，开展各类普法宣传活动，推进法治政府建设，指导村做好依法治理工作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统筹协调综合执法工作，做好日常巡查，发现违法行为及时劝阻、制止并上报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严格落实耕地保护政策，强化耕地用途管制，遏制耕地“非农化”，严控耕地“非粮化”，对违反耕地保护政策行为进行劝导、制止和上报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落实粮食生产安全责任，稳定粮食播种面积，统计上报种植业各项生产数据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负责巩固拓展脱贫攻坚成果同乡村振兴有效衔接工作，谋划本级乡村振兴项目，做好乡村振兴衔接项目建设与资金管理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负责向社会公告永久基本农田的保护面积及范围界线并设立保护标识，定期开展巡查，与农村集体经济组织或村民委员会签订基本农田保护责任书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指导发展壮大村级集体经济，推进村集体经济组织建设，指导村规范做好村集体经济收益分配，引领农民致富增收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负责农村集体土地管理，做好宅基地审批验收工作；开展土地利用规划、流转的管理及日常巡查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负责农村集体“三资”的监督管理，对农村集体“三资”进行清查数据统计，负责辽宁省农村产权流转交易网络信息服务平台的项目信息审核及农村土地流转台账信息平台的已录入合同初审工作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负责农村饮水工程项目申报及农村饮水安全管理、维修养护、水费收缴等工作，排查村级供水情况，推动解决农村饮水问题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开展农村人居环境整治，做好对市场化服务主体开展环境卫生清理的检查工作，负责对损坏公共设施、乱堆乱放、破坏村容镇貌的行为进行排查、制止、上报；负责农村户厕改造问题的排查、上报工作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指导、促进农业种养殖（渔业）生产，统计农情信息，做好畜禽养殖用地管理及上报处置等工作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开展农业技术宣传和推广工作，组织农民参加培训，承接“一喷多促”工作，做好黑土地保护利用项目，对农户施肥进行监测调查，促进农业机械化发展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宣传惠农补贴政策的种类、标准和申报流程等，负责信息采集、审核、资金发放等工作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持续培育专业合作社、家庭农场等具有竞争力的新型农业经营主体；发展多种形式适度规模经营，指导申报主体申报并实施多种形式适度规模经营项目</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落实林长制，组织开展宣传教育、日常巡查，做好森林资源流转备案工作，按权限开展林权纠纷处理，发现破坏森林资源的行为及时制止并上报，对木材合法来源情况进行检查，督促指导村级林长正常履职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加强野生动植物保护、野生动植物危害防范知识的宣传教育，对违反野生动植物保护行为进行劝导、制止和上报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开展森林病虫害的巡查，对疫木、枯死枯黄松树进行即死即清、集中除治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落实河长制，组织河长开展巡河工作，对发现的问题视情况及时处理、制止或上报，做好村级水管员选用、培训、监管工作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加强河道日常巡查和管理保护，做好河道管理范围内镇级工程建设的现场监督工作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开展生态环保法律法规和相关知识的宣传教育，做好涉及镇、村层面生态环境保护问题的整改工作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开展农村生活垃圾分类及资源化利用工作，推进镇、村垃圾处置市场化运转，加强对乡村道路、公共场所等区域的巡查检查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做好秸秆焚烧管控，开展宣传教育和日常巡查，及时制止焚烧秸秆违法行为，推动秸秆综合利用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对乱倒（排）污水、垃圾、废弃物、畜禽尸体、粪便等行为进行排查、制止并上报，对黑臭水体进行排查并上报，组织对畜禽养殖散养密集区畜禽粪便污水进行处理利用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本地文化特色、自然景观与建设协调发展，协商确定规划内容，对镇、村规划区内违反城乡规划行为进行劝导、制止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落实路长制，负责乡村道路的养护管理工作，加强乡村道路交通安全管理，强化护路队伍建设，及时组织协调修复和抢通受损乡村道路，开展乡村道路日常巡查，发现问题及时上报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做好镇本级路灯、绿化带、停车位、环卫等基础设施建设和管理工作，负责协调组织申请对村级道路及桥梁、河堤护岸、农田灌溉渠道等基础设施的维护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负责对主要干道、村民文化广场等附近的公益广告维护、更新、管理等工作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负责建成区污水管网及配套设施的建设、管理和维护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指导和协助业主召开业主大会，选举产生业主委员会，监督辖区业主大会和业主委员会履职，指导业主委员会换届，协调处置物业、业主委员会、业主之间的矛盾纠纷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组织无物业小区引入市场化物业管理或开展自治管理，开展无物业小区安全隐患排查整治工作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编制镇旅游总体规划，推动农文旅产业深度融合发展，负责权限内乡村旅游服务设施的管理和维护工作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抓好综合性文体服务工作，整合公共文体服务设施和资源，组织开展全民文体活动，丰富群众文化生活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做好满族地秧歌等非遗文化宣传工作，组织开展镇秧歌汇演、满族地秧歌传承人校内培训、地秧歌“排街”拜年送福和大琵琶村满族放路灯习俗等活动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抓好文化阵地建设工作，指导村级文化服务站点运营工作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落实安全生产“党政同责”“一岗双责”，督促和指导企业、村落实安全生产责任制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指导、支持和帮助村开展群众性消防工作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做好各类政务平台使用，抓好数字政府建设，完善镇综合指挥调度机制，推动政务服务标准化、规范化、便利化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落实政府信息公开制度，及时准确公开政府信息，做好电子政务管理工作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财务管理工作，做好财政预决算、会计核算、财务收支审核、内部审计、财政资金和非税收入管理及财政预算一体化平台工作，加强行政事业性国有资产管理及监督执行，落实村组织运转经费“村财乡管”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负责政府性债务规范管理，开展债务风险监测和预警工作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负责公务接待、公务用车、办公用房、公共节能降耗、固定资产管理、政府采购等后勤管理工作，落实重大活动的综合保障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执行档案法律法规，健全档案管理制度，推进档案室规范化建设，负责档案收集、整理、归档、移交进馆、销毁等工作，做好档案查询工作，指导监督所属企业和村做好档案工作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做好年鉴、大事记及地情文献资料收集、整理、编撰报送工作，开展史志资料收集并协助编修工作，指导村志编纂工作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落实24小时值班值守制度，做好安全保卫、群众咨询服务等工作，遇到紧急、突发、重大事件及时按程序上报并进行先期处置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做好机关事业单位工作人员工资待遇保障、干部人事档案管理和聘用人员管理工作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49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tblPrEx>
          <w:tblCellMar>
            <w:top w:w="0" w:type="dxa"/>
            <w:left w:w="108" w:type="dxa"/>
            <w:bottom w:w="0" w:type="dxa"/>
            <w:right w:w="108" w:type="dxa"/>
          </w:tblCellMar>
        </w:tblPrEx>
        <w:trPr>
          <w:cantSplit/>
          <w:trHeight w:val="21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tblPrEx>
          <w:tblCellMar>
            <w:top w:w="0" w:type="dxa"/>
            <w:left w:w="108" w:type="dxa"/>
            <w:bottom w:w="0" w:type="dxa"/>
            <w:right w:w="108" w:type="dxa"/>
          </w:tblCellMar>
        </w:tblPrEx>
        <w:trPr>
          <w:cantSplit/>
          <w:trHeight w:val="24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做好公务员、事业单位人员录（聘）用、考察工作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2.县人力资源和社会保障局负责本辖区事业单位招聘岗位收集、上报等招聘录用工作，“三支一扶”人员资格审查等招聘录用工作。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2.提出事业单位工作人员招考岗位、数额和报考资格条件，做好招聘过程中的初审及拟录用人员考察等工作。</w:t>
            </w:r>
          </w:p>
        </w:tc>
      </w:tr>
      <w:tr>
        <w:tblPrEx>
          <w:tblCellMar>
            <w:top w:w="0" w:type="dxa"/>
            <w:left w:w="108" w:type="dxa"/>
            <w:bottom w:w="0" w:type="dxa"/>
            <w:right w:w="108" w:type="dxa"/>
          </w:tblCellMar>
        </w:tblPrEx>
        <w:trPr>
          <w:cantSplit/>
          <w:trHeight w:val="28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开展县级以上党内表彰激励和民族团结进步表彰激励</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1.县委组织部负责组织开展县级“两优一先”等党内表彰激励工作和表彰激励对象推荐工作；对拟颁发“光荣在党50年”等纪念章对象进行审核，向上级组织部门申领所需的纪念章；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2.县委统战部（县民族和宗教事务局）负责组织开展县级“民族团结进步模范集体、个人”表彰激励工作和表彰激励对象推荐工作，对县级推荐对象及向省、市推荐对象进行审核。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1.组织开展“两优一先”人选及党组织推荐工作，并上报县委组织部；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2.摸底排查符合条件的党员，并上报县委组织部，申领“光荣在党50年”等纪念章并颁发；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3.按“民族团结进步模范集体、个人”表彰标准进行摸底排查，对符合条件的对象上报县委统战部。</w:t>
            </w:r>
          </w:p>
        </w:tc>
      </w:tr>
      <w:tr>
        <w:tblPrEx>
          <w:tblCellMar>
            <w:top w:w="0" w:type="dxa"/>
            <w:left w:w="108" w:type="dxa"/>
            <w:bottom w:w="0" w:type="dxa"/>
            <w:right w:w="108" w:type="dxa"/>
          </w:tblCellMar>
        </w:tblPrEx>
        <w:trPr>
          <w:cantSplit/>
          <w:trHeight w:val="22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1.制定公益电影放映工作实施方案，分解工作任务并上报信息；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2.负责乡镇具体放映场次分配工作；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3.组织实施公益电影放映工作；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4.按要求做好放映计划制定和影片订购工作；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6.做好公益电影放映专项资金审查工作。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1.做好农村公益电影放映宣传工作；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2.组织群众观看电影，做好放映场次、地点、人次等统计工作，并向上级部门反馈观看情况；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3.与各村协调确定放映场地，并提供电力等相关保障；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4.对农村公益电影放映情况进行监督。</w:t>
            </w:r>
          </w:p>
        </w:tc>
      </w:tr>
      <w:tr>
        <w:tblPrEx>
          <w:tblCellMar>
            <w:top w:w="0" w:type="dxa"/>
            <w:left w:w="108" w:type="dxa"/>
            <w:bottom w:w="0" w:type="dxa"/>
            <w:right w:w="108" w:type="dxa"/>
          </w:tblCellMar>
        </w:tblPrEx>
        <w:trPr>
          <w:cantSplit/>
          <w:trHeight w:val="19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开展农家（社区）书屋建设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2.按照上级部门配发的书籍等出版物，督促指导农家（社区）书屋更新、分类、上架。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1.做好农家书屋的日常管护；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2.引导村民借阅书籍等出版物，到书屋开展读书学习活动；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3.更新维护农家书屋书籍等出版物，做好借阅登记。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2.负责社会信用体系建设和综合管理工作，指导协调信用建设工作，推动实施信用管理；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3.推进公共信用信息系统建设，协调相关部门（单位）加强信用信息征集、发布和使用管理。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3.落实政务诚信、社会诚信建设举措。</w:t>
            </w:r>
          </w:p>
        </w:tc>
      </w:tr>
      <w:tr>
        <w:tblPrEx>
          <w:tblCellMar>
            <w:top w:w="0" w:type="dxa"/>
            <w:left w:w="108" w:type="dxa"/>
            <w:bottom w:w="0" w:type="dxa"/>
            <w:right w:w="108" w:type="dxa"/>
          </w:tblCellMar>
        </w:tblPrEx>
        <w:trPr>
          <w:cantSplit/>
          <w:trHeight w:val="19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1.牵头做好全县范围内金融服务经济发展工作；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2.根据企业融资需求，组织相关部门开展“政银企对接会”等活动。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2.组织企业参加“政银企对接会”等活动。</w:t>
            </w:r>
          </w:p>
        </w:tc>
      </w:tr>
      <w:tr>
        <w:tblPrEx>
          <w:tblCellMar>
            <w:top w:w="0" w:type="dxa"/>
            <w:left w:w="108" w:type="dxa"/>
            <w:bottom w:w="0" w:type="dxa"/>
            <w:right w:w="108" w:type="dxa"/>
          </w:tblCellMar>
        </w:tblPrEx>
        <w:trPr>
          <w:cantSplit/>
          <w:trHeight w:val="20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开展科技主体培育及科技特派服务工作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1.开展县域企业科技创新梯度培育，认定高新技术企业、科技型中小企业、雏鹰企业、瞪羚企业、独角兽企业等；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2.负责县域农业技术团队的对接和技术指导培训活动。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1.推荐科技型企业申报高新技术企业、科技型中小企业、雏鹰企业、瞪羚企业、独角兽企业等；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2.负责收集上报农业技术需求，配合特派团专家开展技术服务。</w:t>
            </w:r>
          </w:p>
        </w:tc>
      </w:tr>
      <w:tr>
        <w:tblPrEx>
          <w:tblCellMar>
            <w:top w:w="0" w:type="dxa"/>
            <w:left w:w="108" w:type="dxa"/>
            <w:bottom w:w="0" w:type="dxa"/>
            <w:right w:w="108" w:type="dxa"/>
          </w:tblCellMar>
        </w:tblPrEx>
        <w:trPr>
          <w:cantSplit/>
          <w:trHeight w:val="19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1.引导农村电商、农村物流融合发展；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2.培育适合电商销售的特色产品品牌；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3.组织开展农村电商直播、促销等活动；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4.开展电商技能培训，强化农村电商人才队伍建设；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5.完善县、乡、村三级物流配送体系。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1.配合开展农村电商发展宣传发动工作；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2.推介辖区适合电商销售的农产品；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3.组织返乡农民工、农村青年等群体参加电商技能培训。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三、民生服务（33项）</w:t>
            </w:r>
          </w:p>
        </w:tc>
      </w:tr>
      <w:tr>
        <w:tblPrEx>
          <w:tblCellMar>
            <w:top w:w="0" w:type="dxa"/>
            <w:left w:w="108" w:type="dxa"/>
            <w:bottom w:w="0" w:type="dxa"/>
            <w:right w:w="108" w:type="dxa"/>
          </w:tblCellMar>
        </w:tblPrEx>
        <w:trPr>
          <w:cantSplit/>
          <w:trHeight w:val="21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1.负责对民政资金进行监管，督导检查；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做好建立民政服务站工作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2.对乡镇民政服务站日常运行进行监管；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2.对镇民政服务站驻站人员进行日常管理，协调、指导驻站人员完成各项工作任务。</w:t>
            </w:r>
          </w:p>
        </w:tc>
      </w:tr>
      <w:tr>
        <w:tblPrEx>
          <w:tblCellMar>
            <w:top w:w="0" w:type="dxa"/>
            <w:left w:w="108" w:type="dxa"/>
            <w:bottom w:w="0" w:type="dxa"/>
            <w:right w:w="108" w:type="dxa"/>
          </w:tblCellMar>
        </w:tblPrEx>
        <w:trPr>
          <w:cantSplit/>
          <w:trHeight w:val="29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2.负责全县特困人员集中供养工作；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4.检查、督促乡镇特殊困难老年人探访关爱工作落实，对乡镇上报材料归档保存。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1.负责协助项目服务对象完成申请与相关材料的收集，组织村与服务机构进行工作衔接，负责项目实施过程档案相应内容的审核确认，负责辖区内服务对象情况的过程跟踪及验收回访；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2.受理和审核特困人员集中供养申请并签署审核意见，符合集中供养条件的报送申请审核材料；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3.受理、审核和上报符合集中照护条件的经济困难失能老年人申请及救助标准；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4.落实特殊困难老年人探访关爱，对分散供养特困人员进行定期探访，建立探访记录并上报。</w:t>
            </w:r>
          </w:p>
        </w:tc>
      </w:tr>
      <w:tr>
        <w:tblPrEx>
          <w:tblCellMar>
            <w:top w:w="0" w:type="dxa"/>
            <w:left w:w="108" w:type="dxa"/>
            <w:bottom w:w="0" w:type="dxa"/>
            <w:right w:w="108" w:type="dxa"/>
          </w:tblCellMar>
        </w:tblPrEx>
        <w:trPr>
          <w:cantSplit/>
          <w:trHeight w:val="1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负责“全国儿童福利信息系统”中各类服务对象和工作人员信息录入、业务办理、数据统计和动态更新等工作。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负责60年代精简退职职工生活补助的审批及资金发放工作。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1.收集报送认定材料并提出审核意见，上报统计表和资金发放系统数据；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2.进行生存认证，上报认证材料。</w:t>
            </w:r>
          </w:p>
        </w:tc>
      </w:tr>
      <w:tr>
        <w:tblPrEx>
          <w:tblCellMar>
            <w:top w:w="0" w:type="dxa"/>
            <w:left w:w="108" w:type="dxa"/>
            <w:bottom w:w="0" w:type="dxa"/>
            <w:right w:w="108" w:type="dxa"/>
          </w:tblCellMar>
        </w:tblPrEx>
        <w:trPr>
          <w:cantSplit/>
          <w:trHeight w:val="4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县级行政区域界线的勘定和管理工作，具体承担各级行政区域界线界桩的管理和保护工作，负责乡镇行政区域的设立、撤销、调整、更名、界线变更和政府驻地迁移的审核报送及组织实施工作，负责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2.负责地名普查和补查，标准地名命名、更名的审核报批、备案公告及地名信息库数据维护工作，做好地名标志的设置管理工作，审核乡镇采集的地名信息并上报；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3.负责建筑物门（楼）牌编码标准地址确认和相应门（楼）牌地名标志的设置管理工作；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1.开展本行政区域界线的勘定和定期联检，配合开展界线界桩巡查管护工作，负责域内行政区划变更调整和镇政府驻地迁移的申报，配合县乡两级行政区域边界争议的调查和调处；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2.负责报送域内地名普查和补查信息，报送域内地名命名、更名的申请材料，配合做好地名标志的设置、维护工作，通过地名信息采集小程序采集上传域内地名信息；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1.负责流浪乞讨人员名单的汇总、核查，并上报上级民政部门；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2.负责对发现、乡镇上报的生活无着的流浪乞讨人员是否符合救助条件进行审查，作出予以救助或不予救助的决定。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2.协助开展流浪乞讨人员返乡安置等救助工作。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2.特困人员生活自理能力发生变化的及时报告。</w:t>
            </w:r>
          </w:p>
        </w:tc>
      </w:tr>
      <w:tr>
        <w:tblPrEx>
          <w:tblCellMar>
            <w:top w:w="0" w:type="dxa"/>
            <w:left w:w="108" w:type="dxa"/>
            <w:bottom w:w="0" w:type="dxa"/>
            <w:right w:w="108" w:type="dxa"/>
          </w:tblCellMar>
        </w:tblPrEx>
        <w:trPr>
          <w:cantSplit/>
          <w:trHeight w:val="21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2.不再符合集中供养条件的，进行材料审查，签署离院初步意见。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2.配合做好父母恢复监护能力或者有其他依法具有监护资格的人的集中供养儿童离院工作，出具相关情况报告。</w:t>
            </w:r>
          </w:p>
        </w:tc>
      </w:tr>
      <w:tr>
        <w:tblPrEx>
          <w:tblCellMar>
            <w:top w:w="0" w:type="dxa"/>
            <w:left w:w="108" w:type="dxa"/>
            <w:bottom w:w="0" w:type="dxa"/>
            <w:right w:w="108" w:type="dxa"/>
          </w:tblCellMar>
        </w:tblPrEx>
        <w:trPr>
          <w:cantSplit/>
          <w:trHeight w:val="20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做好老年人助餐点工作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1.负责养老助餐点的备案；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2.负责养老助餐点安全生产的监督管理；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3.负责养老助餐点的补贴资金发放工作。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1.宣传建立老年人助餐点政策；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2.指导有意向的企业或者个人参与老年人助餐点的建设工作；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3.做好老年人助餐点宣传推广工作。</w:t>
            </w:r>
          </w:p>
        </w:tc>
      </w:tr>
      <w:tr>
        <w:tblPrEx>
          <w:tblCellMar>
            <w:top w:w="0" w:type="dxa"/>
            <w:left w:w="108" w:type="dxa"/>
            <w:bottom w:w="0" w:type="dxa"/>
            <w:right w:w="108" w:type="dxa"/>
          </w:tblCellMar>
        </w:tblPrEx>
        <w:trPr>
          <w:cantSplit/>
          <w:trHeight w:val="20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2.负责殡葬监管工作，对违法行为进行处理；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3.负责农村公益性墓地建设的审核并上报审核意见。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做好非公办教师养老补助发放工作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2.负责非公办教师人员的管理、年度养老补助发放金额的预算和核算；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3.与县财政局做好衔接，确保补助金及时足额发放。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2.配合开展非公办教师的生存认证工作。</w:t>
            </w:r>
          </w:p>
        </w:tc>
      </w:tr>
      <w:tr>
        <w:tblPrEx>
          <w:tblCellMar>
            <w:top w:w="0" w:type="dxa"/>
            <w:left w:w="108" w:type="dxa"/>
            <w:bottom w:w="0" w:type="dxa"/>
            <w:right w:w="108" w:type="dxa"/>
          </w:tblCellMar>
        </w:tblPrEx>
        <w:trPr>
          <w:cantSplit/>
          <w:trHeight w:val="20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做好学前教育管理和义务教育阶段控辍保学工作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1.负责学前教育的宣传、管理和业务指导工作；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1.开展学前教育和义务教育的宣传；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2.推动适龄儿童在其父母或者其他监护人的工作或者居住地方便就近接受学前教育；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3.排查义务教育阶段适龄儿童入学情况并上报，协助对适龄未入学或在校不稳定的学生进行家访或劝返。</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做好民办幼儿园设立审批工作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1.负责对设立民办幼儿园前期场地选址、群众意愿的调查；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2.负责对辖区内民办幼儿园设立的审批。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组织开展设立民办幼儿园前期场地选址意见征求工作。</w:t>
            </w:r>
          </w:p>
        </w:tc>
      </w:tr>
      <w:tr>
        <w:tblPrEx>
          <w:tblCellMar>
            <w:top w:w="0" w:type="dxa"/>
            <w:left w:w="108" w:type="dxa"/>
            <w:bottom w:w="0" w:type="dxa"/>
            <w:right w:w="108" w:type="dxa"/>
          </w:tblCellMar>
        </w:tblPrEx>
        <w:trPr>
          <w:cantSplit/>
          <w:trHeight w:val="44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1.县教育局负责统筹协调，会同相关部门加强校外托管机构和校外培训机构日常监管，依法依规对违规校外培训机构开展联合执法；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2.县公安局负责对校外托管机构和校外培训机构的安全防范治理进行监管；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5.县市场监督管理局负责对校外托管机构和校外培训机构的食品安全进行监督管理，依法查处未依法取得营业执照和食品经营许可证的无照无证经营校外托管机构；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2.负责对受理的劳动人事争议案件进行调解；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1.对用人单位和劳动者之间的劳动争议和投诉进行初步调解；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2.调解不成功的移交至仲裁机构和县人力资源和社会保障局处理。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2.做好拖欠农民工工资矛盾排查和纠纷初步调处工作，调处不成功的引导至县人力资源和社会保障局。</w:t>
            </w:r>
          </w:p>
        </w:tc>
      </w:tr>
      <w:tr>
        <w:tblPrEx>
          <w:tblCellMar>
            <w:top w:w="0" w:type="dxa"/>
            <w:left w:w="108" w:type="dxa"/>
            <w:bottom w:w="0" w:type="dxa"/>
            <w:right w:w="108" w:type="dxa"/>
          </w:tblCellMar>
        </w:tblPrEx>
        <w:trPr>
          <w:cantSplit/>
          <w:trHeight w:val="26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1.县人力资源和社会保障局负责对符合纳入被征地农民范围的人员进行认定，对参加被征地农民养老保险人员办理退休审批，对参加被征地养老保障人员发放补贴；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开展政策宣传和业务指导工作；开展参保业务办理和待遇资格认证，对参加被征地农民社会保障符合待遇领取条件的人员发放待遇，对参加被征地养老保障人员核算补贴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2.做好被征地农民关于失地保障问题的咨询服务；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3.定期上报符合领取被征地养老保障补贴人员的明细及相关材料。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1.负责比对低保、特困、重残等人员增减变动数据和参保人员数据，形成政府代缴人员名单转发给乡镇核实；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2.将乡镇上报的政府代缴人员名单报送县财政局。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1.核实名单中的贫困人员身份，以及参保并且享受政府代缴意愿；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2.发现有疑议的上报。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做好城乡居民基本养老保险待遇领取人员资格认证及违规领取社会保险待遇追返工作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1.负责将城乡居民基本养老保险系统中待遇享受资格认证人员信息导出，将待遇享受资格认证人员信息下发给所属乡镇；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2.对已死亡人员在城乡居民基本养老保险管理信息系统中进行领取待遇终止复核审批操作；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冒领养老金人员进行冒领待遇追返工作，包括多地城乡居民养老保险待遇重复领取；城乡居民养老金和企业职工养老金重复领取；城乡居民养老金和机关事业单位养老金重复领取；领取待遇人员死亡冒领城乡居民基本养老保险待遇；在押服刑人员违规领取城乡居民养老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1.对领取待遇人员生存状况进行核实，并向有关部门反馈结果；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2.对已死亡人员及时在城乡居民基本养老保险管理信息系统中进行领取待遇终止初审操作；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3.协助做好违规领取社会保险待遇追返工作。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1.负责县域内企业退休人员及供养亲属待遇发放、暂停和终止工作；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2.对冒领养老金和遗属待遇人员进行待遇追回工作。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1.协助做好社会保险待遇资格认证工作的宣传、咨询和解答工作；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2.协助查询辖区内冒领养老金和遗属待遇人员情况，配合追返工作。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1.县残联负责残疾人身份认定、材料审核、申请资金、“一卡通”发放补助工作；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2.市社会保险事业服务中心新宾县分中心负责核实残疾人养老保险参保状态。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1.做好政策宣传、材料初核上报工作；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3.核实资金发放数据并上传“一卡通”。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1.对农村集体聚餐承办者进行登记备案和食品安全知识培训及开展宣传教育活动；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3.对农村集体聚餐活动开展日常监督检查，排查食品安全风险隐患；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4.组织开展食品安全应急及食品安全事故处理。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1.督促农村集体聚餐举办者、承办者主动向属地市场监管部门做好登记备案工作；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2.协助排查农村集体聚餐食品安全风险隐患，发现问题及时上报；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3.协助开展食品安全应急、食品安全事故处置工作。</w:t>
            </w:r>
          </w:p>
        </w:tc>
      </w:tr>
      <w:tr>
        <w:tblPrEx>
          <w:tblCellMar>
            <w:top w:w="0" w:type="dxa"/>
            <w:left w:w="108" w:type="dxa"/>
            <w:bottom w:w="0" w:type="dxa"/>
            <w:right w:w="108" w:type="dxa"/>
          </w:tblCellMar>
        </w:tblPrEx>
        <w:trPr>
          <w:cantSplit/>
          <w:trHeight w:val="31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1.动态维护国家“落实食品安全属地管理责任平台”中的包保主体，定期更新食品生产经营登记状态和主体状态；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2.对包保干部发现的风险隐患认真开展核查，及时处置相关问题并作为下一次监督检查的重点内容；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3.定期调度督导问题反馈整改情况，督促按时完成督导问题整改工作，对于反映集中、反复出现的问题，做好分析研判，研究制定工作举措，推动问题解决。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1.负责组织镇村两级包保干部督导企业每年不少于一次；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4.在平台上对报送的问题进行认领，对反馈的整改情况进行提交。</w:t>
            </w:r>
          </w:p>
        </w:tc>
      </w:tr>
      <w:tr>
        <w:tblPrEx>
          <w:tblCellMar>
            <w:top w:w="0" w:type="dxa"/>
            <w:left w:w="108" w:type="dxa"/>
            <w:bottom w:w="0" w:type="dxa"/>
            <w:right w:w="108" w:type="dxa"/>
          </w:tblCellMar>
        </w:tblPrEx>
        <w:trPr>
          <w:cantSplit/>
          <w:trHeight w:val="24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对清真食品生产经营的监督和管理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1.负责一般清真食品生产经营单位许可审批；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2.负责清真食品生产经营许可变更、延期、注销审批；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3.负责对清真食品生产经营活动的检查；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4.负责对违反《辽宁省清真食品生产经营管理条例》行为的处罚。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1.动态掌握清真食品生产经营许可情况及清真食品生产经营情况；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2.发现清真食品生产经营单位违规问题线索及时上报。</w:t>
            </w:r>
          </w:p>
        </w:tc>
      </w:tr>
      <w:tr>
        <w:tblPrEx>
          <w:tblCellMar>
            <w:top w:w="0" w:type="dxa"/>
            <w:left w:w="108" w:type="dxa"/>
            <w:bottom w:w="0" w:type="dxa"/>
            <w:right w:w="108" w:type="dxa"/>
          </w:tblCellMar>
        </w:tblPrEx>
        <w:trPr>
          <w:cantSplit/>
          <w:trHeight w:val="27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县住房和城乡建设局（县城市管理综合行政执法局）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1.县住房和城乡建设局（县城市管理综合行政执法局）负责县城建成区内食品摊贩经营固定区域的划定，规范管理食品摊贩经营行为，查处食品摊贩有碍市容市貌和环境卫生的行为；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2.县市场监督管理局负责对食品摊贩的食品生产经营活动实施监督管理，对日常排查的食品安全风险隐患及乡镇上报的食品安全问题进行核查处置。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1.划定本辖区食品摊贩经营固定区域，规范管理本辖区食品摊贩涉及村容镇貌和环境卫生方面的经营行为；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2.组织、协调本辖区食品安全监督管理工作，在村民委员会明确食品安全协管员，协助执法、隐患排查、信息报告、宣传引导等工作；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3.依申请办理食品摊贩登记备案，并将有关信息通报县市场监管部门。</w:t>
            </w:r>
          </w:p>
        </w:tc>
      </w:tr>
      <w:tr>
        <w:tblPrEx>
          <w:tblCellMar>
            <w:top w:w="0" w:type="dxa"/>
            <w:left w:w="108" w:type="dxa"/>
            <w:bottom w:w="0" w:type="dxa"/>
            <w:right w:w="108" w:type="dxa"/>
          </w:tblCellMar>
        </w:tblPrEx>
        <w:trPr>
          <w:cantSplit/>
          <w:trHeight w:val="34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做好基本公共卫生服务、村卫生室一体化管理和国家基本药物制度落实工作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1.负责扩大老年人高血压、2型糖尿病等慢性病患者受益人群覆盖面</w:t>
            </w:r>
            <w:bookmarkStart w:id="12" w:name="_GoBack"/>
            <w:bookmarkEnd w:id="12"/>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2.负责统筹疫情防控和呼吸道疾病防治有关工作，强化传染病及突发公共卫生事件报告和处理，开展慢性阻塞性肺疾病患者健康服务；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3.负责对村卫生室一体化建设进行评审、验收、注册和发证工作；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4.负责推进基层医疗机构实施国家基本药物制度，药品网上采购，零差价销售；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5.负责及时拨付基层医疗机构县财政补偿资金，保证基层医疗机构平稳运行。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1.协助做好对基本公共卫生重点服务人群的组织、动员、健康宣教等服务；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2.收集上报村卫生室改造需求；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3.督促村委会提供村卫生室建房资金或房屋；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4.及时拨付镇卫生院药品零差价的补偿资金。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开展老年乡村医生生活补助发放工作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1.牵头负责老年乡村医生资格的审核认定；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2.每年及时向县政府申请拨付县级承担的老年乡村医生补助资金。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1.核实老年乡村医生生存情况，对老年乡村医生资格进行初审并上报相关材料；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2.负责承担本级老年乡村医生补助资金；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3.及时发放老年乡村医生生活补助。</w:t>
            </w:r>
          </w:p>
        </w:tc>
      </w:tr>
      <w:tr>
        <w:tblPrEx>
          <w:tblCellMar>
            <w:top w:w="0" w:type="dxa"/>
            <w:left w:w="108" w:type="dxa"/>
            <w:bottom w:w="0" w:type="dxa"/>
            <w:right w:w="108" w:type="dxa"/>
          </w:tblCellMar>
        </w:tblPrEx>
        <w:trPr>
          <w:cantSplit/>
          <w:trHeight w:val="32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落实乡村医生参加社会养老保险工作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1.县卫生健康局牵头负责乡村医生养老保险工作，负责乡村医生资格审核、参保缴费等工作，负责县财政补助资金申请拨付工作和对基层单位使用监管工作；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2.县财政局负责乡村医生参保缴费补助资金的对上申请、分配及对使用单位资金管理情况的监督检查，发现问题及时纠正；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3.县人力资源和社会保障局负责乡村医生参保登记，并协助做好待遇资格审核工作；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4.市社会保险事业服务中心新宾县分中心负责待遇发放工作。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1.对辖区内乡村医生的参保资格、工作年限进行初审；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2.核实辖区内村卫生室乡村医生在岗情况。</w:t>
            </w:r>
          </w:p>
        </w:tc>
      </w:tr>
      <w:tr>
        <w:tblPrEx>
          <w:tblCellMar>
            <w:top w:w="0" w:type="dxa"/>
            <w:left w:w="108" w:type="dxa"/>
            <w:bottom w:w="0" w:type="dxa"/>
            <w:right w:w="108" w:type="dxa"/>
          </w:tblCellMar>
        </w:tblPrEx>
        <w:trPr>
          <w:cantSplit/>
          <w:trHeight w:val="24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3.提供受检人员信息，引导符合条件的计划怀孕夫妇到妇幼保健服务机构进行免费健康检查。</w:t>
            </w:r>
          </w:p>
        </w:tc>
      </w:tr>
      <w:tr>
        <w:tblPrEx>
          <w:tblCellMar>
            <w:top w:w="0" w:type="dxa"/>
            <w:left w:w="108" w:type="dxa"/>
            <w:bottom w:w="0" w:type="dxa"/>
            <w:right w:w="108" w:type="dxa"/>
          </w:tblCellMar>
        </w:tblPrEx>
        <w:trPr>
          <w:cantSplit/>
          <w:trHeight w:val="24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2.明确乳腺癌、宫颈癌初筛、复诊、指导、质控等服务机构的职责，督促工作落实。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1.配合做好妇女乳腺癌、宫颈癌筛查动员宣传工作；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2.发动组织符合条件妇女到定点医疗机构进行筛查。</w:t>
            </w:r>
          </w:p>
        </w:tc>
      </w:tr>
      <w:tr>
        <w:tblPrEx>
          <w:tblCellMar>
            <w:top w:w="0" w:type="dxa"/>
            <w:left w:w="108" w:type="dxa"/>
            <w:bottom w:w="0" w:type="dxa"/>
            <w:right w:w="108" w:type="dxa"/>
          </w:tblCellMar>
        </w:tblPrEx>
        <w:trPr>
          <w:cantSplit/>
          <w:trHeight w:val="32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县卫生健康局（县疾病预防控制局）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2.加强宣传动员，负责对艾滋病、流行病以及影响其发生、流行的因素开展监测、预警活动；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2.开展传染病（含艾滋病）防治宣传，引导村民及时接种疫苗；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3.接到上级传染病预警后，按照传染病防控方案，配合采取流调、采样等控制措施；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4.配合疾控专业机构开展传染病、地方病防治，公共卫生相关工作；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5.传染病暴发、流行时，在上级部门组织指导下，发现辖区出现疫情，及时上报疾控部门，做好社区防控工作。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21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1.县委政法委负责建立基层法律服务站点，组织首席法律咨询专家对乡镇出现的“四个重大”等问题提供法律意见；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2.县司法局负责拟订公共法律服务体系建设具体规划并组织实施，统筹和布局城乡、区域法律服务资源，建立公共法律服务实体平台，指导乡镇公共法律服务实体平台建设。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1.配合做好基层法律服务站点建设，提供场所保障，对“四个重大”问题提出法律意见需求；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2.建立公共法律服务工作站，村建立公共法律服务工作室，配合提供引导法律援助等公共法律服务。</w:t>
            </w:r>
          </w:p>
        </w:tc>
      </w:tr>
      <w:tr>
        <w:tblPrEx>
          <w:tblCellMar>
            <w:top w:w="0" w:type="dxa"/>
            <w:left w:w="108" w:type="dxa"/>
            <w:bottom w:w="0" w:type="dxa"/>
            <w:right w:w="108" w:type="dxa"/>
          </w:tblCellMar>
        </w:tblPrEx>
        <w:trPr>
          <w:cantSplit/>
          <w:trHeight w:val="19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2.推荐工作表现优秀、工作成效突出的“法律明白人”为表彰对象，组织村做好“法律明白人”的动态管理工作。</w:t>
            </w:r>
          </w:p>
        </w:tc>
      </w:tr>
      <w:tr>
        <w:tblPrEx>
          <w:tblCellMar>
            <w:top w:w="0" w:type="dxa"/>
            <w:left w:w="108" w:type="dxa"/>
            <w:bottom w:w="0" w:type="dxa"/>
            <w:right w:w="108" w:type="dxa"/>
          </w:tblCellMar>
        </w:tblPrEx>
        <w:trPr>
          <w:cantSplit/>
          <w:trHeight w:val="375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2.县司法局负责校园周边法治宣传教育工作；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3.县市场监督管理局负责检查校园周边生产经营单位食品安全、产品质量安全等；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对学校及其周边的巡逻，对校园周边出租房屋、宾馆酒店等重点场所清理整治，配合清理校园周边各类违规培训班、托管班；负责在学校周边道路设置完善的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tblPrEx>
          <w:tblCellMar>
            <w:top w:w="0" w:type="dxa"/>
            <w:left w:w="108" w:type="dxa"/>
            <w:bottom w:w="0" w:type="dxa"/>
            <w:right w:w="108" w:type="dxa"/>
          </w:tblCellMar>
        </w:tblPrEx>
        <w:trPr>
          <w:cantSplit/>
          <w:trHeight w:val="37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1.强化并指导乡镇对农产品质量安全知识进行宣传，对农产品进行现场监督检查，调查了解农产品质量安全的有关情况；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2.建立健全县农产品质量安全检测体系，完善实验室配套设施和队伍，制定并组织实施农产品质量安全快速检测实施方案，接收并处理乡镇反馈的农产品质量安全信息；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3.建立健全乡镇农产品质量安全网格化管理体系，开展网格化管理业务指导；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4.负责农产品质量安全追溯工作，负责食用农产品从种植养殖环节到进入批发、零售市场或者生产加工企业前的质量安全监管，强化相关专业技术指导服务。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3.配合建立镇快检室，开展快检工作与服务，协助做好农产品质量安全抽样、检测、用药指导、信息报送等有关工作；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4.开展基层农产品质量安全网格化监管，督促生产主体按照规定开具承诺达标合格证，动态管理农产品生产主体的基本信息。</w:t>
            </w:r>
          </w:p>
        </w:tc>
      </w:tr>
      <w:tr>
        <w:tblPrEx>
          <w:tblCellMar>
            <w:top w:w="0" w:type="dxa"/>
            <w:left w:w="108" w:type="dxa"/>
            <w:bottom w:w="0" w:type="dxa"/>
            <w:right w:w="108" w:type="dxa"/>
          </w:tblCellMar>
        </w:tblPrEx>
        <w:trPr>
          <w:cantSplit/>
          <w:trHeight w:val="21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做好农机购置补贴及农机报废补贴工作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1.制定农机购置补贴及农机报废补贴方案；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2.受理补贴申请、对乡镇申报的材料进行审核，负责机具核验和补贴信息公示工作；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3.开展全县农业机械化信息统计工作。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1.负责受理本辖区农机购置补贴、农机报废补贴的申请，收集上报相关材料；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3.上报本辖区农业机械化信息。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开展种植业保险规模审核工作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1.负责对投保作物的种植规模、投保面积开展审核；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2.协调保险机构与村等基层单位对接，推进种植业参保工作。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1.协助上级部门和保险机构与村进行工作对接，核实投保作物的种植规模、投保面积；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2.协调村开展种植业保险宣传动员、保费收缴及面积核实公示工作。</w:t>
            </w:r>
          </w:p>
        </w:tc>
      </w:tr>
      <w:tr>
        <w:tblPrEx>
          <w:tblCellMar>
            <w:top w:w="0" w:type="dxa"/>
            <w:left w:w="108" w:type="dxa"/>
            <w:bottom w:w="0" w:type="dxa"/>
            <w:right w:w="108" w:type="dxa"/>
          </w:tblCellMar>
        </w:tblPrEx>
        <w:trPr>
          <w:cantSplit/>
          <w:trHeight w:val="29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开展农村集体经济审计和对村民委员会成员的任期和离任经济责任审计工作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1.县农业农村局发布审计通知，会同乡镇成立审计组开展对农村集体经济的审计工作，形成审计报告；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2.县农业农村局、县财政局会同乡镇成立审计组，组织开展对村民委员会成员的任期和离任经济责任审计工作，形成审计报告。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1.抽调工作人员参与审计工作、提供审计所需材料；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2.将审计结果在村公示；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3.抓好审计反馈问题整改。</w:t>
            </w:r>
          </w:p>
        </w:tc>
      </w:tr>
      <w:tr>
        <w:tblPrEx>
          <w:tblCellMar>
            <w:top w:w="0" w:type="dxa"/>
            <w:left w:w="108" w:type="dxa"/>
            <w:bottom w:w="0" w:type="dxa"/>
            <w:right w:w="108" w:type="dxa"/>
          </w:tblCellMar>
        </w:tblPrEx>
        <w:trPr>
          <w:cantSplit/>
          <w:trHeight w:val="25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做好村民“一事一议”筹资筹劳的监督管理工作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1.负责村民民主议事、筹资筹劳管理；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2.指导乡镇、村规范履行“一事一议”筹资筹劳项目申报和审批等。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1.对村委会“一事一议”筹资筹劳方案审核把关；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2.规范实施“一事一议”筹资筹劳项目申报和初审。</w:t>
            </w:r>
          </w:p>
        </w:tc>
      </w:tr>
      <w:tr>
        <w:tblPrEx>
          <w:tblCellMar>
            <w:top w:w="0" w:type="dxa"/>
            <w:left w:w="108" w:type="dxa"/>
            <w:bottom w:w="0" w:type="dxa"/>
            <w:right w:w="108" w:type="dxa"/>
          </w:tblCellMar>
        </w:tblPrEx>
        <w:trPr>
          <w:cantSplit/>
          <w:trHeight w:val="28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tblPrEx>
          <w:tblCellMar>
            <w:top w:w="0" w:type="dxa"/>
            <w:left w:w="108" w:type="dxa"/>
            <w:bottom w:w="0" w:type="dxa"/>
            <w:right w:w="108" w:type="dxa"/>
          </w:tblCellMar>
        </w:tblPrEx>
        <w:trPr>
          <w:cantSplit/>
          <w:trHeight w:val="40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做好动物疫病防控处置工作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3.负责对动物疫病免疫进行检查，负责疫苗的采购、保管、发放；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4.负责组织实施重大动物疫情处理和动物疫病的预防、控制、扑灭工作；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6.负责动物、动物产品的检疫工作；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7.开展重大动物疫情预警预报工作；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8.开展流行病学调查、流行病学研究工作，对染疫动物进行流行病学调查、溯源。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3.开展村防疫员考核工作；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4.发现动物染疫或者疑似染疫的立即报告；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5.配合对本地发现染疫或者疑似染疫动物进行溯源、调查。</w:t>
            </w:r>
          </w:p>
        </w:tc>
      </w:tr>
      <w:tr>
        <w:tblPrEx>
          <w:tblCellMar>
            <w:top w:w="0" w:type="dxa"/>
            <w:left w:w="108" w:type="dxa"/>
            <w:bottom w:w="0" w:type="dxa"/>
            <w:right w:w="108" w:type="dxa"/>
          </w:tblCellMar>
        </w:tblPrEx>
        <w:trPr>
          <w:cantSplit/>
          <w:trHeight w:val="18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做好基层农技推广体系改革与建设补助项目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1.制定实施方案、发布主推技术主推品种，遴选示范主体和示范基地；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2.加强基层农技推广体系建设，深入开展农技推广服务，稳定基层农技推广队伍，提升队伍能力素质，提升农技推广信息化水平；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3.进行物化物质采购发放，开展项目验收总结。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1.做好本镇示范主体和示范基地遴选推荐；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2.做好对本镇示范主体的技术指导，组织参加各级培训；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3.做好新技术产品物化物质发放。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开展植物病虫害及农业灾害监测预报预防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1.制定植物病虫害及农业灾害监测预报预防实施方案和技术方案；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2.做好植物病虫害和农业灾害监测点和防控示范区遴选；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3.通过政府购买社会化服务开展植物病虫害及农业灾害防控工作；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4.负责监测用和防控用物化物质的采购及发放；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5.开展病虫害及农业灾害防控示范区田间测产和防控效果分析。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1.协助做好植物病虫害监测数据调查；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2.配合做好监测用和防控用物化物质发放。</w:t>
            </w:r>
          </w:p>
        </w:tc>
      </w:tr>
      <w:tr>
        <w:tblPrEx>
          <w:tblCellMar>
            <w:top w:w="0" w:type="dxa"/>
            <w:left w:w="108" w:type="dxa"/>
            <w:bottom w:w="0" w:type="dxa"/>
            <w:right w:w="108" w:type="dxa"/>
          </w:tblCellMar>
        </w:tblPrEx>
        <w:trPr>
          <w:cantSplit/>
          <w:trHeight w:val="30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开展农膜、农药包装废弃物回收处理的宣传、培训和技术指导；组织农膜、农药包装废弃物回收工作；对乡镇农用残膜、农药包装废弃物回收情况进行监督检查，做好回收数量的统计上报；协调乡镇和回收网点开展农用残膜回收工作；合理布设县乡村农膜、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2.市生态环境局新宾县分局负责开展农药包装废弃物回收处理的宣传、教育和指导；负责农膜回收、再利用过程和农药包装废弃物回收处理活动环境污染防治的监督管理。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1.开展农膜使用、回收、处理的宣传工作，接受上级部门的培训和技术指导；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2.配合提供农膜回收点布设场地；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4.开展农膜使用及回收情况的日常巡查和统计上报工作。</w:t>
            </w:r>
          </w:p>
        </w:tc>
      </w:tr>
      <w:tr>
        <w:tblPrEx>
          <w:tblCellMar>
            <w:top w:w="0" w:type="dxa"/>
            <w:left w:w="108" w:type="dxa"/>
            <w:bottom w:w="0" w:type="dxa"/>
            <w:right w:w="108" w:type="dxa"/>
          </w:tblCellMar>
        </w:tblPrEx>
        <w:trPr>
          <w:cantSplit/>
          <w:trHeight w:val="32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争取高标准农田建设项目及资金，因地制宜制定县域农田建设规划，具体承担农田建设项目中灌溉井的设计、项目实施、过程监督和竣工验收工作，完善农田灌溉井台账，实行动态管理，并监督、指导建后管护工作；按照“谁受益、谁管护，谁使用、谁管护”的原则，会同乡镇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2.县水务局结合区域地下水取水总量管控指标，实施农田灌溉井水资源取水许可、水资源论证等制度。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2.指导管护主体对灌溉井进行管护并监督管护情况。</w:t>
            </w:r>
          </w:p>
        </w:tc>
      </w:tr>
      <w:tr>
        <w:tblPrEx>
          <w:tblCellMar>
            <w:top w:w="0" w:type="dxa"/>
            <w:left w:w="108" w:type="dxa"/>
            <w:bottom w:w="0" w:type="dxa"/>
            <w:right w:w="108" w:type="dxa"/>
          </w:tblCellMar>
        </w:tblPrEx>
        <w:trPr>
          <w:cantSplit/>
          <w:trHeight w:val="20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1.县自然资源局负责对地类进行审核；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2.县农业农村局负责对项目进行审核；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3.县农业农村局、县自然资源局依据职责加强对设施农业用地的日常执法动态巡查和土地复垦监管工作，发现、制止并查处不按规定兴建农业设施和使用土地的行为。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1.对设施农业用地进行备案审查；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2.到现场进行踏勘、核实；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3.发现违法违规非农建设和其他非农经营行为，及时制止并上报。</w:t>
            </w:r>
          </w:p>
        </w:tc>
      </w:tr>
      <w:tr>
        <w:tblPrEx>
          <w:tblCellMar>
            <w:top w:w="0" w:type="dxa"/>
            <w:left w:w="108" w:type="dxa"/>
            <w:bottom w:w="0" w:type="dxa"/>
            <w:right w:w="108" w:type="dxa"/>
          </w:tblCellMar>
        </w:tblPrEx>
        <w:trPr>
          <w:cantSplit/>
          <w:trHeight w:val="21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开展农作物种子和林木种子质量监督管理工作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1.县农业农村局负责农作物种子质量的监督管理和执法工作；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上报日常巡查发现的农作物种子和林木种子疑似质量问题。</w:t>
            </w:r>
          </w:p>
        </w:tc>
      </w:tr>
      <w:tr>
        <w:tblPrEx>
          <w:tblCellMar>
            <w:top w:w="0" w:type="dxa"/>
            <w:left w:w="108" w:type="dxa"/>
            <w:bottom w:w="0" w:type="dxa"/>
            <w:right w:w="108" w:type="dxa"/>
          </w:tblCellMar>
        </w:tblPrEx>
        <w:trPr>
          <w:cantSplit/>
          <w:trHeight w:val="21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1.负责水利工程项目的勘察、设计等前期工作；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2.组织已批复且资金落实的工程项目施工建设，负责水利工程质量与安全监督管理；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3.组织项目验收工作，将验收合格的项目移交至所在乡镇运行管理。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2.协助调解水利工程项目建设中的矛盾纠纷；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3.参与项目现场验收，负责对移交后的水利工程进行管理、维护工作。</w:t>
            </w:r>
          </w:p>
        </w:tc>
      </w:tr>
      <w:tr>
        <w:tblPrEx>
          <w:tblCellMar>
            <w:top w:w="0" w:type="dxa"/>
            <w:left w:w="108" w:type="dxa"/>
            <w:bottom w:w="0" w:type="dxa"/>
            <w:right w:w="108" w:type="dxa"/>
          </w:tblCellMar>
        </w:tblPrEx>
        <w:trPr>
          <w:cantSplit/>
          <w:trHeight w:val="38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1.组织移民后期扶持项目的踏勘、前期申报、初设编制及批复工作；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2.组织移民后期扶持项目的实施及验收工作；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3.对移民村移民人口核定成果进行汇总审核并上报；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5.组织开展冒领、多领、重复领取移民直补资金追缴工作；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6.开展移民监测评估工作。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2.配合复合项目规模、移民受益情况，做好项目移交后的运行、管理和维护；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4.负责录入用于发放移民直补资金的“一卡通”信息；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5.配合开展冒领、重复领取后期扶持直补资金的追缴。</w:t>
            </w:r>
          </w:p>
        </w:tc>
      </w:tr>
      <w:tr>
        <w:tblPrEx>
          <w:tblCellMar>
            <w:top w:w="0" w:type="dxa"/>
            <w:left w:w="108" w:type="dxa"/>
            <w:bottom w:w="0" w:type="dxa"/>
            <w:right w:w="108" w:type="dxa"/>
          </w:tblCellMar>
        </w:tblPrEx>
        <w:trPr>
          <w:cantSplit/>
          <w:trHeight w:val="25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对涉水违法行为进行调查处理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2.负责水事违法案件立案查处工作。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3.配合开展案件调查取证工作。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做好农村宅基地、林权、土地承包经营权登记工作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1.负责承办县辖区内不动产登记事务工作；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2.负责不动产登记信息管理工作；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3.负责不动产登记档案管理工作。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收取登记申请材料并进行初审工作。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开展规划编制、实施与调整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1.负责县级国土空间总体规划编制和“三区三线”的落实与管控；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2.负责项目用地或项目名称符合规划性审查；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3.指导乡镇政府开展规划编制工作。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1.申请将本辖区县级以上项目纳入县级国土空间总体规划；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2.统计本辖区需要调整规划或城镇开发边界项目用地情况，申请完成规划或城镇开发边界调整相关事项；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3.落实本辖区“三区三线”的利用与管控工作。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1.负责制定年度土地储备计划；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4.负责多渠道、多途径筹集土地储备资金。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3.做好日常巡查，发现侵害储备土地权利的行为及时制止并上报。</w:t>
            </w:r>
          </w:p>
        </w:tc>
      </w:tr>
      <w:tr>
        <w:tblPrEx>
          <w:tblCellMar>
            <w:top w:w="0" w:type="dxa"/>
            <w:left w:w="108" w:type="dxa"/>
            <w:bottom w:w="0" w:type="dxa"/>
            <w:right w:w="108" w:type="dxa"/>
          </w:tblCellMar>
        </w:tblPrEx>
        <w:trPr>
          <w:cantSplit/>
          <w:trHeight w:val="27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落实土地综合整治项目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1.选定设计、施工、监理、复核、审计、决算等各参建单位，达到验收报备条件；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2.依法依规选定有资质的技术单位开展潜力调查、土地清查、可研概算编制、立项、规划设计预算编制、预算评审等前期工作；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3.下发土地综合整治项目范围线；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4.组织申报立项、审查、县级验收，完成新增耕地指标系统报备和上图入库。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1.挖掘可实施土地整治潜力地块；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2.协助施工方做好土地整治工作；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3.做好后期管护、巡查。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1.对本行政区域内矿产资源勘查、开采活动进行监督管理；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2.对本行政区域内违法违规勘查、开采矿产资源的行为进行查处。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对辖区内矿产资源勘查、开采活动进行巡查，发现违法违规行为及时制止并上报。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1.组织土地复垦验收项目所在地村民委员会及相关权利人出具土地权利人同意复垦验收的意见；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w:t>
            </w:r>
          </w:p>
        </w:tc>
      </w:tr>
      <w:tr>
        <w:tblPrEx>
          <w:tblCellMar>
            <w:top w:w="0" w:type="dxa"/>
            <w:left w:w="108" w:type="dxa"/>
            <w:bottom w:w="0" w:type="dxa"/>
            <w:right w:w="108" w:type="dxa"/>
          </w:tblCellMar>
        </w:tblPrEx>
        <w:trPr>
          <w:cantSplit/>
          <w:trHeight w:val="20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1.对乡镇上报的历史遗留农村宅基地或地上房屋有证无对应档案补建档案相关材料进行审核；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2.对符合条件的，重新补建档案。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1.审核证载权利人是否为本村集体经济组织成员、一户一宅，是否符合镇村规划等申领条件，房屋坐落是否与证书相符且在宅基地范围内等；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2.对符合条件的有照无档宅基地证或房屋所有权证的真实性、有效性出具意见，附带相关证明等材料进行上报。</w:t>
            </w:r>
          </w:p>
        </w:tc>
      </w:tr>
      <w:tr>
        <w:tblPrEx>
          <w:tblCellMar>
            <w:top w:w="0" w:type="dxa"/>
            <w:left w:w="108" w:type="dxa"/>
            <w:bottom w:w="0" w:type="dxa"/>
            <w:right w:w="108" w:type="dxa"/>
          </w:tblCellMar>
        </w:tblPrEx>
        <w:trPr>
          <w:cantSplit/>
          <w:trHeight w:val="33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1.对上级反馈、日常巡查、群众举报等问题图斑进行实地核查甄别及调查；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2.对违法违规占用土地、破坏土地的违法行为及时制止，收集相关证据资料并上报，配合查处违法行为，督促相关责任人开展整改工作。</w:t>
            </w:r>
          </w:p>
        </w:tc>
      </w:tr>
      <w:tr>
        <w:tblPrEx>
          <w:tblCellMar>
            <w:top w:w="0" w:type="dxa"/>
            <w:left w:w="108" w:type="dxa"/>
            <w:bottom w:w="0" w:type="dxa"/>
            <w:right w:w="108" w:type="dxa"/>
          </w:tblCellMar>
        </w:tblPrEx>
        <w:trPr>
          <w:cantSplit/>
          <w:trHeight w:val="25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开展森林采伐和森林资源破坏鉴定工作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1.组织编制县森林经营方案；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3.负责森林经营设计审批，开具采伐许可证；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4.制定县采伐验收方案，组织开展伐区验收及监管；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5.对设计外业、内业审核监督，对伐区更新和造林情况进行抽检；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6.受理辖区内破坏森林资源案件，组织技术鉴定。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1.组织编制本镇森林经营方案；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2.配合开展对第三方机构林业采伐设计内容的审核，并上报；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3.开展实施伐前公示工作；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4.配合开展采伐验收工作；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5.配合开展本辖区森林资源破坏行为的外业调查、内业计算工作。</w:t>
            </w:r>
          </w:p>
        </w:tc>
      </w:tr>
      <w:tr>
        <w:tblPrEx>
          <w:tblCellMar>
            <w:top w:w="0" w:type="dxa"/>
            <w:left w:w="108" w:type="dxa"/>
            <w:bottom w:w="0" w:type="dxa"/>
            <w:right w:w="108" w:type="dxa"/>
          </w:tblCellMar>
        </w:tblPrEx>
        <w:trPr>
          <w:cantSplit/>
          <w:trHeight w:val="24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1.负责国土造林绿化宣传和动员；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2.制定全县造林绿化规划和计划，统筹开展造林绿化工作；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3.推广国土造林绿化的新技术，开展技术培训、指导和服务等；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4.负责造林绿化的监督检查和验收，核实乡镇上传数据并上报；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5.对上申请造林绿化补助资金，并及时拨付。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1.开展国土造林绿化的宣传动员工作，明确任务目标；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2.对林农开展国土造林绿化技术指导、跟踪服务工作；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3.采集国土造林绿化信息、上报造林数据；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2.出具县级审核意见，报送市级林业主管部门审批；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1.配合监督第三方机构开展使用林地可行性报告的编制工作；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2.对使用林地情况开展日常监管。</w:t>
            </w:r>
          </w:p>
        </w:tc>
      </w:tr>
      <w:tr>
        <w:tblPrEx>
          <w:tblCellMar>
            <w:top w:w="0" w:type="dxa"/>
            <w:left w:w="108" w:type="dxa"/>
            <w:bottom w:w="0" w:type="dxa"/>
            <w:right w:w="108" w:type="dxa"/>
          </w:tblCellMar>
        </w:tblPrEx>
        <w:trPr>
          <w:cantSplit/>
          <w:trHeight w:val="20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1.负责林木种子经营许可证的审批；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2.调查全县林木种苗苗圃信息；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3.负责林木种苗苗圃苗木检疫；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1.做好林木种子经营许可证审批的前期工作；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2.排查林木种苗苗圃联系人及苗圃地现状，填报信息并上报；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3.告知林木种苗苗圃经营负责人，对出圃的苗木需填报检疫申请单、办理植物检疫证书并上报。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开展林业资源综合监测工作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1.指导乡镇进行现地核实；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2.对乡镇收集上报的数据和相关材料进行核查；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1.核实现地情况，进行外业调查，整理照片及收集前期资料；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2.完成本镇的森林资源数据变档工作。</w:t>
            </w:r>
          </w:p>
        </w:tc>
      </w:tr>
      <w:tr>
        <w:tblPrEx>
          <w:tblCellMar>
            <w:top w:w="0" w:type="dxa"/>
            <w:left w:w="108" w:type="dxa"/>
            <w:bottom w:w="0" w:type="dxa"/>
            <w:right w:w="108" w:type="dxa"/>
          </w:tblCellMar>
        </w:tblPrEx>
        <w:trPr>
          <w:cantSplit/>
          <w:trHeight w:val="25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1.受理公益林调整申请材料上报上级林草部门；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2.确认并统计符合领取公益林补助资金的对象信息，同申请材料一并上报；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3.录入用于发放公益林补助资金的“一卡通”信息。</w:t>
            </w:r>
          </w:p>
        </w:tc>
      </w:tr>
      <w:tr>
        <w:tblPrEx>
          <w:tblCellMar>
            <w:top w:w="0" w:type="dxa"/>
            <w:left w:w="108" w:type="dxa"/>
            <w:bottom w:w="0" w:type="dxa"/>
            <w:right w:w="108" w:type="dxa"/>
          </w:tblCellMar>
        </w:tblPrEx>
        <w:trPr>
          <w:cantSplit/>
          <w:trHeight w:val="24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1.负责古树名木的保护养护、普查，保护养护的宣传教育与知识普及；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2.负责古树名木的认定、登记、建档、公布和挂牌工作；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3.组织开展古树名木复壮修复工作；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4.负责古树名木安全隐患的排查、治理。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1.配合开展古树名木保护养护知识的宣传工作；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2.协助上级部门对辖区内的古树名木进行排查，建立档案并挂牌；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3.协助做好古树名木日常养护和疾病防治工作；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4.落实辖区古树名木的责任人，开展日常巡查，发现隐患及时上报。</w:t>
            </w:r>
          </w:p>
        </w:tc>
      </w:tr>
      <w:tr>
        <w:tblPrEx>
          <w:tblCellMar>
            <w:top w:w="0" w:type="dxa"/>
            <w:left w:w="108" w:type="dxa"/>
            <w:bottom w:w="0" w:type="dxa"/>
            <w:right w:w="108" w:type="dxa"/>
          </w:tblCellMar>
        </w:tblPrEx>
        <w:trPr>
          <w:cantSplit/>
          <w:trHeight w:val="19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做好生态监管员、护林员队伍建设管理工作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1.指导监管员的推荐和护林员的选聘；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3.统筹安排监管员、护林员工资发放事宜。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1.上报监管员的推荐对象，做好护林员的聘用、管理并确认其管护区域；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2.上报监管员、护林员管护补助工资。</w:t>
            </w:r>
          </w:p>
        </w:tc>
      </w:tr>
      <w:tr>
        <w:tblPrEx>
          <w:tblCellMar>
            <w:top w:w="0" w:type="dxa"/>
            <w:left w:w="108" w:type="dxa"/>
            <w:bottom w:w="0" w:type="dxa"/>
            <w:right w:w="108" w:type="dxa"/>
          </w:tblCellMar>
        </w:tblPrEx>
        <w:trPr>
          <w:cantSplit/>
          <w:trHeight w:val="38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1.制定林业产业发展规划、技术推广政策和规程；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2.组织开展林业科学研究和技术培训，学习国内外先进技术和推广先进的管理经验；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3.为全县林业生产发展提供技术支持和服务保障；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4.负责森林保险宣传、承保、理赔等相关工作；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5.负责森林食品安全监测中采集样品工作；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6.负责涉林合作社申报监管工作。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1.负责林业产业发展规划涉及本辖区任务的推进落实和涉林惠农政策贯彻落实情况的数据收集、整理和统计的工作；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2.组织林农参加林业技术培训学习和技术推广活动；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3.发展林业产业，为林农提供技术和服务；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4.配合开展森林保险宣传、投保面积统计核实、保单发放；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5.提供本地森林食品的种类、分布区域、种植或养殖规模等采样信息；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6.配合整理涉林合作社申报情况并上报，协助开展日常管理。</w:t>
            </w:r>
          </w:p>
        </w:tc>
      </w:tr>
      <w:tr>
        <w:tblPrEx>
          <w:tblCellMar>
            <w:top w:w="0" w:type="dxa"/>
            <w:left w:w="108" w:type="dxa"/>
            <w:bottom w:w="0" w:type="dxa"/>
            <w:right w:w="108" w:type="dxa"/>
          </w:tblCellMar>
        </w:tblPrEx>
        <w:trPr>
          <w:cantSplit/>
          <w:trHeight w:val="25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开展陆生野生动物保护、致害防控工作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2.负责陆生野生动物收容救护，野生动物致害保险补偿核实鉴定工作；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3.开展野生动物疫源疫病防治工作。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2.对辖区进行日常监测和巡护，发现受伤、受困的野生动物及时收容并上报，受理陆生野生动物致害补偿申请并上报；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3.配合做好陆生野生动物疫源疫病应急处置、救护工作。</w:t>
            </w:r>
          </w:p>
        </w:tc>
      </w:tr>
      <w:tr>
        <w:tblPrEx>
          <w:tblCellMar>
            <w:top w:w="0" w:type="dxa"/>
            <w:left w:w="108" w:type="dxa"/>
            <w:bottom w:w="0" w:type="dxa"/>
            <w:right w:w="108" w:type="dxa"/>
          </w:tblCellMar>
        </w:tblPrEx>
        <w:trPr>
          <w:cantSplit/>
          <w:trHeight w:val="19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tblPrEx>
          <w:tblCellMar>
            <w:top w:w="0" w:type="dxa"/>
            <w:left w:w="108" w:type="dxa"/>
            <w:bottom w:w="0" w:type="dxa"/>
            <w:right w:w="108" w:type="dxa"/>
          </w:tblCellMar>
        </w:tblPrEx>
        <w:trPr>
          <w:cantSplit/>
          <w:trHeight w:val="1236"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tblPrEx>
          <w:tblCellMar>
            <w:top w:w="0" w:type="dxa"/>
            <w:left w:w="108" w:type="dxa"/>
            <w:bottom w:w="0" w:type="dxa"/>
            <w:right w:w="108" w:type="dxa"/>
          </w:tblCellMar>
        </w:tblPrEx>
        <w:trPr>
          <w:cantSplit/>
          <w:trHeight w:val="24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2.依据生产建设项目清单进行排查，组织水土保持方案审批，开展生产建设项目日常监督检查，依法依规对违法违规项目及生产建设活动进行处理；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3.负责组织编制水土保持规划、设计并上报，组织水土保持项目实施及验收，并将验收合格的项目移交至所在乡镇管理。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2.提供生产建设项目清单，提供疑似违法违规项目及生产建设活动的基本信息；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tblPrEx>
          <w:tblCellMar>
            <w:top w:w="0" w:type="dxa"/>
            <w:left w:w="108" w:type="dxa"/>
            <w:bottom w:w="0" w:type="dxa"/>
            <w:right w:w="108" w:type="dxa"/>
          </w:tblCellMar>
        </w:tblPrEx>
        <w:trPr>
          <w:cantSplit/>
          <w:trHeight w:val="82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会同相关部门对水源保护区（含准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一级保护区退耕补偿等环境保护方面的政策制定和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2.县公安局负责建立水源交通管制制度和风险源管理制度；对故意损毁、盗窃水源相关设施设备的行为依法予以查处；会同生态环境、水行政主管部门开展专项执法；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4.县交通运输局负责在饮用水水源保护区内的县乡公路、省道、国道设置交通警示标志牌；在穿越饮用水水源保护区的交通道路设置减速装置、防撞护栏、事故导流槽、应急池等设施，并加强管理；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6.县林业和草原局负责组织饮用水水源涵养林等的保护和管理，加强对林业生产的监督管理。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2.引导和督促村结合当地实际，在村规民约中规定村民保护饮用水水源的任务，落实保护措施；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3.排查水源保护区其他风险隐患并及时上报；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4.配合开展一级饮用水源保护区的日常巡查工作，发现问题及时制止并上报；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5.配合做好水源管护队伍的考核工作。</w:t>
            </w:r>
          </w:p>
        </w:tc>
      </w:tr>
      <w:tr>
        <w:tblPrEx>
          <w:tblCellMar>
            <w:top w:w="0" w:type="dxa"/>
            <w:left w:w="108" w:type="dxa"/>
            <w:bottom w:w="0" w:type="dxa"/>
            <w:right w:w="108" w:type="dxa"/>
          </w:tblCellMar>
        </w:tblPrEx>
        <w:trPr>
          <w:cantSplit/>
          <w:trHeight w:val="25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2.协助妥善处置突发环境事件、排查环境违法信息和环境事故隐患。</w:t>
            </w:r>
          </w:p>
        </w:tc>
      </w:tr>
      <w:tr>
        <w:tblPrEx>
          <w:tblCellMar>
            <w:top w:w="0" w:type="dxa"/>
            <w:left w:w="108" w:type="dxa"/>
            <w:bottom w:w="0" w:type="dxa"/>
            <w:right w:w="108" w:type="dxa"/>
          </w:tblCellMar>
        </w:tblPrEx>
        <w:trPr>
          <w:cantSplit/>
          <w:trHeight w:val="23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开展生态环境风险隐患整治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1.排查生态环境安全隐患，并采取有效措施防范环境风险；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2.开展生态环境执法检查和隐患整治工作；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3.负责生态环境风险评估、风险管控工作。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1.巡查自然保护区、水源保护区等生态红线区域，发现问题及时制止并上报；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2.排查辖区污染风险源，发现问题及时上报；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3.督促企业事业单位和其他生产经营者落实环境保护措施，排查环境违法信息和事故隐患，发现问题及时上报。</w:t>
            </w:r>
          </w:p>
        </w:tc>
      </w:tr>
      <w:tr>
        <w:tblPrEx>
          <w:tblCellMar>
            <w:top w:w="0" w:type="dxa"/>
            <w:left w:w="108" w:type="dxa"/>
            <w:bottom w:w="0" w:type="dxa"/>
            <w:right w:w="108" w:type="dxa"/>
          </w:tblCellMar>
        </w:tblPrEx>
        <w:trPr>
          <w:cantSplit/>
          <w:trHeight w:val="28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2.统一行使入河排污口污染排放监督管理和行政执法职责；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3.开展地表水环境隐患排查工作，保障国控断面稳定达标；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4.开展涉重金属污染企业隐患排查、整治工作。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1.协助做好已建成的农村生活污水处理设施的运行维护，保障设施稳定运行；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2.协助开展入河排污口排查和整治等工作；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3.协助调查涉重金属污染企业相关信息，发现问题及时上报。</w:t>
            </w:r>
          </w:p>
        </w:tc>
      </w:tr>
      <w:tr>
        <w:tblPrEx>
          <w:tblCellMar>
            <w:top w:w="0" w:type="dxa"/>
            <w:left w:w="108" w:type="dxa"/>
            <w:bottom w:w="0" w:type="dxa"/>
            <w:right w:w="108" w:type="dxa"/>
          </w:tblCellMar>
        </w:tblPrEx>
        <w:trPr>
          <w:cantSplit/>
          <w:trHeight w:val="39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3.县公安局负责机动车大气污染防治，对上道行驶的排放检验不合格的机动车依法予以处罚；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6.县市场监督管理局会同市生态环境局新宾县分局对锅炉生产、进口、销售和使用环节执行环境保护标准或者对要求的情况进行监督检查。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5.受理破坏大气环境投诉，调查处理环境初信初访和矛盾纠纷。</w:t>
            </w:r>
          </w:p>
        </w:tc>
      </w:tr>
      <w:tr>
        <w:tblPrEx>
          <w:tblCellMar>
            <w:top w:w="0" w:type="dxa"/>
            <w:left w:w="108" w:type="dxa"/>
            <w:bottom w:w="0" w:type="dxa"/>
            <w:right w:w="108" w:type="dxa"/>
          </w:tblCellMar>
        </w:tblPrEx>
        <w:trPr>
          <w:cantSplit/>
          <w:trHeight w:val="13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1.开展死亡畜禽的收集、无害化处理政策宣传；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2.对在城镇公共场所和镇村发现的死亡畜禽进行收集、处理并溯源。</w:t>
            </w:r>
          </w:p>
        </w:tc>
      </w:tr>
      <w:tr>
        <w:tblPrEx>
          <w:tblCellMar>
            <w:top w:w="0" w:type="dxa"/>
            <w:left w:w="108" w:type="dxa"/>
            <w:bottom w:w="0" w:type="dxa"/>
            <w:right w:w="108" w:type="dxa"/>
          </w:tblCellMar>
        </w:tblPrEx>
        <w:trPr>
          <w:cantSplit/>
          <w:trHeight w:val="13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开展畜禽养殖环境污染防治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1.配合开展畜禽养殖监督检查；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2.配合开展畜禽养殖问题排查整治；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3.负责对污染行为进行日常监管，对发现环境污染行为拒不整改的及时上报。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持续开展散煤替代工作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2.负责推进散煤治理工程；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3.指导乡镇策划散煤替代项目及资金争取。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1.配合开展政策宣传、引导动员；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2.开展散煤使用情况摸排工作，谋划包装项目并上报。</w:t>
            </w:r>
          </w:p>
        </w:tc>
      </w:tr>
      <w:tr>
        <w:tblPrEx>
          <w:tblCellMar>
            <w:top w:w="0" w:type="dxa"/>
            <w:left w:w="108" w:type="dxa"/>
            <w:bottom w:w="0" w:type="dxa"/>
            <w:right w:w="108" w:type="dxa"/>
          </w:tblCellMar>
        </w:tblPrEx>
        <w:trPr>
          <w:cantSplit/>
          <w:trHeight w:val="371"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2.受理乡镇上报的村镇建设项目申请，并开展对上申报工作；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4.做好村镇建设相关的数据汇总工作。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2.结合辖区村镇建设规划，做好村镇建设项目申请，上报相关材料；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4.配合做好村镇建设相关的数据统计、上报工作。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对辖区燃气经营企业进行行业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2.县公安局负责对燃气非法经营、充装等行为的查处；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业和信息化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5.县市场监督管理局负责燃气生产环节的产品质量、计量监管和压力容器、压力管道制造等环节的安全监察；负责燃气流通环节的商品质量和经营市场的监管；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2.协调村和物业公司配合燃气经营企业入户安全检查，发现问题共同上报；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3.协调村配合有关部门到辖区企业开展燃气安全检查，发现问题共同上报；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4.协助做好燃气改造工程用户统计工作，配合做好矛盾调解工作；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tblPrEx>
          <w:tblCellMar>
            <w:top w:w="0" w:type="dxa"/>
            <w:left w:w="108" w:type="dxa"/>
            <w:bottom w:w="0" w:type="dxa"/>
            <w:right w:w="108" w:type="dxa"/>
          </w:tblCellMar>
        </w:tblPrEx>
        <w:trPr>
          <w:cantSplit/>
          <w:trHeight w:val="27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1.落实上级关于历史文化名城名镇名村、历史文化街区、传统村落保护、历史建筑方面的工作部署；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2.组织历史建筑专家评定；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3.公布历史建筑名录；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4.对历史文化名城名镇名村、历史文化街区、传统村落、历史建筑开展编制规划、测绘建档、编制保护图则等。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1.组织开展历史文化名城相关宣传活动，普及保护知识，增强全社会保护意识；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2.做好历史文化名城名镇名村、历史文化街区、传统村落保护、历史建筑调查以及申报材料的准备工作；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3.提供历史沿革、地方特色和文化价值的说明等材料；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4.对历史文化名城名镇名村、历史文化街区、传统村落、历史建筑进行保护、修缮。</w:t>
            </w:r>
          </w:p>
        </w:tc>
      </w:tr>
      <w:tr>
        <w:tblPrEx>
          <w:tblCellMar>
            <w:top w:w="0" w:type="dxa"/>
            <w:left w:w="108" w:type="dxa"/>
            <w:bottom w:w="0" w:type="dxa"/>
            <w:right w:w="108" w:type="dxa"/>
          </w:tblCellMar>
        </w:tblPrEx>
        <w:trPr>
          <w:cantSplit/>
          <w:trHeight w:val="23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2.建立物业服务企业服务标准与质量考核和信用评价体系，定期组织考核，听取业主、业主委员会和村（居）民委员会的评价意见，并将考核结果向社会公布。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2.指导村组织业主委员会对物业管理和物业项目服务质量进行综合评价。</w:t>
            </w:r>
          </w:p>
        </w:tc>
      </w:tr>
      <w:tr>
        <w:tblPrEx>
          <w:tblCellMar>
            <w:top w:w="0" w:type="dxa"/>
            <w:left w:w="108" w:type="dxa"/>
            <w:bottom w:w="0" w:type="dxa"/>
            <w:right w:w="108" w:type="dxa"/>
          </w:tblCellMar>
        </w:tblPrEx>
        <w:trPr>
          <w:cantSplit/>
          <w:trHeight w:val="32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2.组织开展年度农村危房改造计划摸排工作；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3.做好复核审批，确定年度农村危房改造工作计划范围；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7.做好农村危房改造补助资金发放工作；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8.组织填报农村危房改造信息管理系统。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1.做好农村危房改造计划摸排、房屋初步认定工作；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2.核实六类重点对象信息，初判房屋符合条件的，进行上报；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3.按照反馈情况上报危房改造计划，对县级审核符合条件的改造对象进行审批；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5.农村危房改造资金发放过程中，做好改造对象“一卡通”信息录入工作；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6.做好农村危房改造档案相关材料的收集与组卷工作；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7.做好农村危房改造信息管理系统录入工作。</w:t>
            </w:r>
          </w:p>
        </w:tc>
      </w:tr>
      <w:tr>
        <w:tblPrEx>
          <w:tblCellMar>
            <w:top w:w="0" w:type="dxa"/>
            <w:left w:w="108" w:type="dxa"/>
            <w:bottom w:w="0" w:type="dxa"/>
            <w:right w:w="108" w:type="dxa"/>
          </w:tblCellMar>
        </w:tblPrEx>
        <w:trPr>
          <w:cantSplit/>
          <w:trHeight w:val="37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2.牵头组织各行业主管部门按照经营性自建房安全专项排查整治工作职责，对发现安全隐患的经营性自建房督促用户及时整治；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3.对自住性自建房进行督查检查，发现安全隐患及时督促用户整改；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1.开展经营性、自住性自建房安全常识宣传，以及自建房安全隐患排查常识宣传工作；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3.开展自住性自建房排查工作并上报辽宁省房屋建筑和市政设施调查系统；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tblPrEx>
          <w:tblCellMar>
            <w:top w:w="0" w:type="dxa"/>
            <w:left w:w="108" w:type="dxa"/>
            <w:bottom w:w="0" w:type="dxa"/>
            <w:right w:w="108" w:type="dxa"/>
          </w:tblCellMar>
        </w:tblPrEx>
        <w:trPr>
          <w:cantSplit/>
          <w:trHeight w:val="908"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tblPrEx>
          <w:tblCellMar>
            <w:top w:w="0" w:type="dxa"/>
            <w:left w:w="108" w:type="dxa"/>
            <w:bottom w:w="0" w:type="dxa"/>
            <w:right w:w="108" w:type="dxa"/>
          </w:tblCellMar>
        </w:tblPrEx>
        <w:trPr>
          <w:cantSplit/>
          <w:trHeight w:val="32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1.县文化旅游和广播电视局牵头组织开展卫星电视广播地面接收设施的安装、使用环节的排查整治查处，负责域内应急广播的运行和播出情况的监督管理；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3.县公安局负责查处抗拒、阻碍管理部门依法执行公务的违法行为，协助管理部门对卫星电视广播地面接收设施进行检查。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2.配合对安装和使用卫星电视广播地面接收设施用户开展排查，发现问题及时上报；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3.对非法安装、使用卫星电视广播地面接收设施的用户进行劝说。</w:t>
            </w:r>
          </w:p>
        </w:tc>
      </w:tr>
      <w:tr>
        <w:tblPrEx>
          <w:tblCellMar>
            <w:top w:w="0" w:type="dxa"/>
            <w:left w:w="108" w:type="dxa"/>
            <w:bottom w:w="0" w:type="dxa"/>
            <w:right w:w="108" w:type="dxa"/>
          </w:tblCellMar>
        </w:tblPrEx>
        <w:trPr>
          <w:cantSplit/>
          <w:trHeight w:val="27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1.开展文物保护宣传和普法教育引导；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tblPrEx>
          <w:tblCellMar>
            <w:top w:w="0" w:type="dxa"/>
            <w:left w:w="108" w:type="dxa"/>
            <w:bottom w:w="0" w:type="dxa"/>
            <w:right w:w="108" w:type="dxa"/>
          </w:tblCellMar>
        </w:tblPrEx>
        <w:trPr>
          <w:cantSplit/>
          <w:trHeight w:val="26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1.组织开展针对基层从业人员的业务培训；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3.负责挖掘非遗资源工作；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4.开展非物质文化遗产的展示、宣传活动。</w:t>
            </w:r>
          </w:p>
        </w:tc>
      </w:tr>
      <w:tr>
        <w:tblPrEx>
          <w:tblCellMar>
            <w:top w:w="0" w:type="dxa"/>
            <w:left w:w="108" w:type="dxa"/>
            <w:bottom w:w="0" w:type="dxa"/>
            <w:right w:w="108" w:type="dxa"/>
          </w:tblCellMar>
        </w:tblPrEx>
        <w:trPr>
          <w:cantSplit/>
          <w:trHeight w:val="27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做好公共场所全民健身器材管理工作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1.负责全民健身器材的日常监管和维护；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2.统筹开展全县健身器材的新增、维修及更换工作。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1.统计上报需要新增、维修及更换的健身器材情况，协助村安装健身体育器材，做好健身器材资产管理；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2.宣传引导群众正确使用、文明使用健身器材。</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县工业和信息化局（县商务局）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 w:val="18"/>
                <w:szCs w:val="18"/>
              </w:rPr>
            </w:pPr>
            <w:r>
              <w:rPr>
                <w:rFonts w:hint="eastAsia" w:ascii="Times New Roman" w:hAnsi="方正公文仿宋" w:eastAsia="方正公文仿宋"/>
                <w:kern w:val="0"/>
                <w:sz w:val="18"/>
                <w:szCs w:val="18"/>
                <w:lang w:bidi="ar"/>
              </w:rPr>
              <w:t>1.县应急管理局组织编制安全生产规划；指导应急预案体系建设，组织编制安全生产专项预案，综合协调应急预案衔接工作，组织开展预案演练；指导协调、监督检查有关部门、各乡镇安全生产工作，组织开展安全生产巡查工作；对生产经营单位开展日常检查，发现问题及时上报；安全生产事故发生后，迅速启动应急预案、组织群众疏散撤离；发生安全生产事故后，组织成立事故调查组开展事故调查；统筹生产安全事故救援力量建设，组织指导协调安全生产突发事件应急救援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教育局负责指导各类学校（含幼儿园、民办学校）的安全管理工作，指导各类学校开展安全教育活动，普及安全知识，制定突发事件应急预案，落实事故防范措施；负责各类学校校园内生产经营活动场所安全监管工作；负责校车安全管理有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工业和信息化局（县商务局）指导工业企业做好安全生产工作，监管民爆企业安全生产；对餐饮企业建立安全生产管理制度，对从业人员开展瓶装液化石油气安全、消防安全常识和应急处置技能培训，加强督促指导，发现问题线索及时移交有关监管和执法部门；督促各乡镇对属地内餐饮行业开展日常隐患排查，发现问题报送至相关部门；督促使用瓶装液化石油气的餐饮企业加强安全管理、落实安全防范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住房和城乡建设局负责全县建设工程、建筑业、房地产业以及农村住房建设、住房安全和危房改造的安全生产监督管理工作并给予专业技术指导；天然气管道运行安全；协助乡镇开展应急救援工作，并提供技术、人员、物资援助；指导城镇市政公用设施建设、安全和应急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5.县交通运输局负责公路运输行业、公路交通建设工程的安全管理工作，监督检查公路工程从业单位的安全生产条件；做好汛期及降雪期间农村公路应急预案，适时开展应急演练活动；</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农业农村局负责组织开展对沼气池、冷库、设施农业、屠宰场、养殖场、高标工程施工现场、农用机械使用等农业行业领域进行安全风险隐患排查；农业安全生产事故发生后，迅速启动应急预案，及时有效地实施应急救援工作；组织动物疫病预防、控制、扑灭及疫病监测、检测、诊断、疫情报告、动物疫病净化等技术工作；开展重大动物疫情预警预报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文化旅游和广播电视局负责开展旅游安全管理的宣传、教育和培训工作；拟定各类旅游景区景点、度假区及旅游住宿、旅行社、旅游设施等的服务安全标准，督导文化旅游经营场所制定安全生产应急预案，对执行有关安全生产法律法规的情况、重大活动、基层群众文化活动安全管理工作情况进行监督检查，排查安全隐患；监督全县广播电视播出机构、节目制作机构及设备设施的安全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8.县卫生健康局负责监督指导医疗机构的安全管理工作；在安全生产事故发生后提供医疗保障，现场急救及转运；</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民政局负责监督检查全县养老服务机构，殡葬服务机构的安全和风险防控措施，排查隐患并督促整改；制定应急预案，组织应急演练，协调突发事件处置；发现存在安全生产相关违法违规行为的，及时通报有关部门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林业和草原局负责监督木材加工企业安全生产责任落实，完善企业安全生产管理制度和安全风险防控机制，健全企业安全隐患排查治理机制，常态化开展安全生产隐患排查，发现疫病等异常情况时及时上报，并作出相应处置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公安局负责拟定道路交通安全宣传教育工作方案，并组织实施；负责全县道路交通安全和烟花爆竹、爆炸物品、危险化学品的公共安全监督管理工作；依法参加生产安全事故调查处理工作，依法打击安全生产领域刑事犯罪，依法对基层消防列管单位进行日常消防监督检查、开展消防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12.县消防救援大队负责开展消防安全教育、组织指导火灾事故预防、综合性消防救援预案编制，指挥调度灾害事故救援行动，组织重大火灾事故调查和处理，指导全县火灾事故调查和处理；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13.县安全生产委员会其他成员单位及县直有关部门负责本部门职责范围内的安全生产工作。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3.安全生产事故发生后，迅速启动应急预案，配合维护安全生产事故现场秩序，并组织群众疏散撤离，配合生产安全事故调查。</w:t>
            </w:r>
          </w:p>
        </w:tc>
      </w:tr>
      <w:tr>
        <w:tblPrEx>
          <w:tblCellMar>
            <w:top w:w="0" w:type="dxa"/>
            <w:left w:w="108" w:type="dxa"/>
            <w:bottom w:w="0" w:type="dxa"/>
            <w:right w:w="108" w:type="dxa"/>
          </w:tblCellMar>
        </w:tblPrEx>
        <w:trPr>
          <w:cantSplit/>
          <w:trHeight w:val="59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牵头组织各有关部门开展消防安全检查，及时督促整改火灾隐患；承担综合性消防救援工作，负责相关灾害事故救援行动的现场指挥调度；承担火灾预防、消防监督执法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2.县应急管理局负责对本行政区域内的消防工作实施监督管理，督促行业消防安全管理工作；加强消防法律、法规的宣传，督促、指导、协助有关单位做好消防宣传教育工作；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3.县公安局负责查处职责范围内涉及消防安全的违法犯罪行为，协助维护火灾现场秩序，保护现场，参与火灾事故调查处理；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督促建设工程责任单位对房屋建筑和市政基础设施工程落实安全管理责任，对特殊建设工程进行消防设计审查和消防验收，对其他建设工程进行消防验收备案和抽查；参与建设工程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23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1.负责制定消防安全专项整治方案；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3.在火灾多发季节、重大节日、重大活动前或者期间组织监督抽查。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1.根据消防安全专项整治方案要求，对涉及本镇内容开展工作；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4.根据消防部门反馈的火灾信息，掌握消防安全形势，做好防范宣传工作。</w:t>
            </w:r>
          </w:p>
        </w:tc>
      </w:tr>
      <w:tr>
        <w:tblPrEx>
          <w:tblCellMar>
            <w:top w:w="0" w:type="dxa"/>
            <w:left w:w="108" w:type="dxa"/>
            <w:bottom w:w="0" w:type="dxa"/>
            <w:right w:w="108" w:type="dxa"/>
          </w:tblCellMar>
        </w:tblPrEx>
        <w:trPr>
          <w:cantSplit/>
          <w:trHeight w:val="32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1.县消防救援大队负责组织和指挥火灾现场扑救；开展火灾事故调查工作；出具火灾事故认定书；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tblPrEx>
          <w:tblCellMar>
            <w:top w:w="0" w:type="dxa"/>
            <w:left w:w="108" w:type="dxa"/>
            <w:bottom w:w="0" w:type="dxa"/>
            <w:right w:w="108" w:type="dxa"/>
          </w:tblCellMar>
        </w:tblPrEx>
        <w:trPr>
          <w:cantSplit/>
          <w:trHeight w:val="45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1.县应急管理局指导森林草原火灾处置，统筹救援力量建设，组织、协调、指导相关部门开展森林草原防灭火工作；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2.县林业和草原局制定森林防火应急预案；开展森林防火宣传和火灾隐患巡查排查，发现火情及时组织扑救并上报；加强森林防火队伍建设，做好防火物资储备及检修；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3.县公安局负责火场警戒、交通疏导、治安维护、火案侦破，协同林草部门开展防火宣传、火灾隐患排查、重点区域巡护、违规用火处罚；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4.县消防救援大队辅助林草部门进行火灾扑救，全力控制火势。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做好自然灾害防范处置工作（含防汛、防台、防震、防雨雪冰冻、防地质灾害、抗旱等）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负责指导各乡镇各部门应对自然灾害突发事件和综合防灾减灾救灾工作；组织编制自然灾害类专项预案，综合协调应急预案衔接工作；建立监测预警和灾情报告制度，依法统一发布灾情；组织指导协调自然灾害突发事件应急救援；组织灾后救助与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2.县农业农村局负责收集、整理和反映农业洪涝、干旱灾情信息，指导农业防汛抗旱和灾后农业救灾、生产恢复；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3.县林业和草原局负责组织开展森林自然灾害排查整治工作；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水务局负责组织、指导全县防汛抗旱工程的建设、监督及管理，督促乡镇政府完成所辖水毁水利工程的修复；负责所辖防汛抗旱工程的安全运行管理、防汛抗旱调度预案的编制、实施；及时提供汛情、旱情信息，组织制定防汛、抗旱总体应急预案；协调相关部门做好全县水情、汛情、旱情的监测、预报、预警；负责防洪抗旱相关的水利工程安全的监督管理和安全运行，做好防御洪水应急抢险技术支撑，督促、指导乡镇完成水利应急度汛工程、抗旱应急水源工程建设及水毁水利工程修复；组织、指导、协调水工程调度，负责全县抗旱水源优化配置、调度和管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发展和改革局负责将防灾减灾救灾工作纳入全县国民经济和社会发展规划；安排重点防灾减灾救灾项目，按建设程序组织防灾减灾救灾项目的前期审查审批工作；争取救灾应急补助中央、省、市预算内投资，协调推进有关项目建设；负责组织和协调粮油应急储备和供应加工企业参加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6.县民政局负责督促指导各乡镇加强临时救助与受灾群众救助政策的衔接，及时对符合条件的受灾群众给予临时救助,负责联系、指导、组织县慈善总会等公益组织开展救灾救助和救灾募捐等相关工作；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公安局负责灾区治安秩序维护，协助组织灾区群众紧急转移避险工作；做好道路交通疏导工作，确保安全畅通；积极配合做好救灾救援和应急救助工作；依法打击灾区盗抢现象，查处制造网络谣言等违法违规人员；负责全县公安系统防灾减灾救灾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自然资源局负责组织编制并实施地质灾害防治规划；组织、指导、协调和监督地质灾害调查评价及隐患的排查；组织、指导开展群测群防工作；组织、承担地质灾害应急救援的技术保障工作，转发地质灾害预报预警；</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9.县教育局负责开展宣传教育和应急演练；发生灾害时配合牵头部门做好救援等相关工作；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10.县卫生健康局负责提供医疗保障，现场急救及转运；预防灾后疫情；</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交通运输局负责做好县内农村公路路域自然灾害风险隐患排查整治；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12.县住房和城乡建设局负责完善城区雨污排水处置及设施保障；指导防御内涝、加强桥洞涵道日常巡查；负责建筑工地防御预警发布、自建房屋隐患整治监测、督促检查物业小区防涝；</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文化旅游和广播电视局负责制定应急预案，建立旅游突发事件应对机制；突发事件发生后，领导和指挥辖区旅游行业和文物保护单位地质灾害抢险救灾工作，组织开展救援，并协助旅游者返回出发地或者旅游者指定的合理地点；</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14.县工业和信息化局负责协调组织工业企业做好应急工业品（含医药）的生产保障工作；参与自然灾害统计工作，负责提供工业领域灾情数据及其他相关数据；负责沟通协调军工企业参与救灾工作；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15.县消防救援大队负责针对不同类型的自然灾害，制定应急处置方案，明确力量调配、救援程序、保障措施，并组织演练；全面检查和维护装备物资；</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16.县气象局负责提供气象监测预警；开展应急响应和救援支持；火灾风险评估和防范；开展公共教育和宣传；</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17.县防灾减灾救灾委员会成员单位及县直有关部门负责本部门职责范围内的自然灾害防范处置工作。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6.发生险情时，组织转移安置受灾群众，做好受灾群众生活安排，及时发放上级下拨的救助经费和物资；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43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开展电动自行车充电桩安装和电动自行车、充电桩、飞线充电隐患整治工作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牵头开展对既有住宅小区安装电动自行车充电桩工作的宣传引导，督促物业企业按合同约定加强对区域内共用部位和公用设施管理；督促物业服务企业开展巡查检查，对堵塞占用消防通道的，及时劝阻、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3.县公安局负责对物业服务企业履行劝阻和制止电动自行车入户、飞线充电等消防安全职责进行监督检查。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1.统计无物业小区电动自行车数量，选择充电设施安装点位；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2.组织召开业主大会或业主委员会征求业主意见并联系业主委员会和第三方安装企业签订安装协议；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4.统计设备的基础数据、设施情况并上报县住房和城乡建设局；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5.督促网格员开展电动自行车入户、飞线充电隐患排查，对隐患行为人进行劝解，对拒不改正的及时上报；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6.协助上级部门督促有关单位及个人履行电动自行车消防安全责任。</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tblPrEx>
          <w:tblCellMar>
            <w:top w:w="0" w:type="dxa"/>
            <w:left w:w="108" w:type="dxa"/>
            <w:bottom w:w="0" w:type="dxa"/>
            <w:right w:w="108" w:type="dxa"/>
          </w:tblCellMar>
        </w:tblPrEx>
        <w:trPr>
          <w:cantSplit/>
          <w:trHeight w:val="14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对同一蚕场在一年内重复放养柞蚕、柞蚕食叶量超过规定标准、在移蚕时剪柞树主干枝等行为的单位和个人的处罚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1.开展巡查，发现违法行为立即采取措施予以制止；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2.依据《辽宁省柞蚕场管理暂行办法》规定对相关行为进行处罚。</w:t>
            </w:r>
          </w:p>
        </w:tc>
      </w:tr>
      <w:tr>
        <w:tblPrEx>
          <w:tblCellMar>
            <w:top w:w="0" w:type="dxa"/>
            <w:left w:w="108" w:type="dxa"/>
            <w:bottom w:w="0" w:type="dxa"/>
            <w:right w:w="108" w:type="dxa"/>
          </w:tblCellMar>
        </w:tblPrEx>
        <w:trPr>
          <w:cantSplit/>
          <w:trHeight w:val="14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对挪用、侵占公款公物，挥霍浪费农村集体经济组织或者农民资金等行为的处罚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2.除责令退回资产，赔偿损失外，没收非法所得，并对有关责任人处以罚款。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二、民生服务（28项）</w:t>
            </w:r>
          </w:p>
        </w:tc>
      </w:tr>
      <w:tr>
        <w:tblPrEx>
          <w:tblCellMar>
            <w:top w:w="0" w:type="dxa"/>
            <w:left w:w="108" w:type="dxa"/>
            <w:bottom w:w="0" w:type="dxa"/>
            <w:right w:w="108" w:type="dxa"/>
          </w:tblCellMar>
        </w:tblPrEx>
        <w:trPr>
          <w:cantSplit/>
          <w:trHeight w:val="16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3.对不规范地名进行更名或取消，再次进行公示并备案。</w:t>
            </w:r>
          </w:p>
        </w:tc>
      </w:tr>
      <w:tr>
        <w:tblPrEx>
          <w:tblCellMar>
            <w:top w:w="0" w:type="dxa"/>
            <w:left w:w="108" w:type="dxa"/>
            <w:bottom w:w="0" w:type="dxa"/>
            <w:right w:w="108" w:type="dxa"/>
          </w:tblCellMar>
        </w:tblPrEx>
        <w:trPr>
          <w:cantSplit/>
          <w:trHeight w:val="17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1.定期对内部数据、部门共享数据、社会反馈数据进行数据采集与整理；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2.对地名标准名称、罗马字母拼写、位置标注、地名类别、隶属关系等基本信息进行审核、复核、更新。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追回冒领的城乡居民最低生活保障款物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1.通过入户核查、群众举报、部门移交线索等途径，核实确定追缴对象‌，收集违规领取人员信息，核算违规领取时间及金额；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2.向追缴对象发放书面追缴通知，明确追缴金额、期限及法律依据，并根据具体情况确定一次性追回或分期追回；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做好对60周岁以上老年人疫苗接种所需疫苗数量的统计工作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1.通过核查保障对象人员变化情况来确定追缴对象‌，确认违规领取行为，收集违规领取人员信息，核算违规领取时间及金额；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2.下发并送达追缴通知，进行资金追缴；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办理异地就医备案及备案取消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1.推广通过智能终端登录国家医保服务平台、抚顺医保、辽事通等平台进行线上自助办理；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2.线下采取人工窗口办理。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1.宣传城乡居民基本医疗保险政策；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2.接收市医疗保障事务服务中心下发的参保缴费数据；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3.按权限开展统计工作。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1.受理监护人新生儿在医疗保健机构以外地点死亡的报告；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2.进行现场核查，核实死亡原因，必要时需收集证据、询问相关人员；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3.核查结论报上级主管部门，并向监护人反馈。</w:t>
            </w:r>
          </w:p>
        </w:tc>
      </w:tr>
      <w:tr>
        <w:tblPrEx>
          <w:tblCellMar>
            <w:top w:w="0" w:type="dxa"/>
            <w:left w:w="108" w:type="dxa"/>
            <w:bottom w:w="0" w:type="dxa"/>
            <w:right w:w="108" w:type="dxa"/>
          </w:tblCellMar>
        </w:tblPrEx>
        <w:trPr>
          <w:cantSplit/>
          <w:trHeight w:val="236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2.确定超领、冒领对象信息及超领、冒领金额；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负责将追回资金上缴国库。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3.合理布局发放网点，宣传免费避孕药具政策，通过定点领取、自助发放机及线上申请等途径拓宽领取渠道，并提供服务指导。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1.制定计划生育纪念日、会员日服务活动方案，并组织实施；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2.撰写活动总结，填写信息统计表。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对非政府自营供暖企业监督管理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1.受理用户对供热企业的供热质量和服务的投诉，协调处理供用热双方的纠纷；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2.检查落实《供热合同》执行情况；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3.监督检查供热设施各项运行参数达标情况。</w:t>
            </w:r>
          </w:p>
        </w:tc>
      </w:tr>
      <w:tr>
        <w:tblPrEx>
          <w:tblCellMar>
            <w:top w:w="0" w:type="dxa"/>
            <w:left w:w="108" w:type="dxa"/>
            <w:bottom w:w="0" w:type="dxa"/>
            <w:right w:w="108" w:type="dxa"/>
          </w:tblCellMar>
        </w:tblPrEx>
        <w:trPr>
          <w:cantSplit/>
          <w:trHeight w:val="1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对适龄儿童、少年因身体状况需要延缓入学或者休学的审批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1.相关学校对家长提出的延缓入学或休学申请进行初审并上报；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2.县教育局对学校上报的延缓入学或休学申请进行审核；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3.将审核结果通知相关学校，并对符合延缓入学或休学相关政策的进行登记备案。</w:t>
            </w:r>
          </w:p>
        </w:tc>
      </w:tr>
      <w:tr>
        <w:tblPrEx>
          <w:tblCellMar>
            <w:top w:w="0" w:type="dxa"/>
            <w:left w:w="108" w:type="dxa"/>
            <w:bottom w:w="0" w:type="dxa"/>
            <w:right w:w="108" w:type="dxa"/>
          </w:tblCellMar>
        </w:tblPrEx>
        <w:trPr>
          <w:cantSplit/>
          <w:trHeight w:val="15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1.受理侵占、破坏学校体育场地、器材设备线索举报并进行调查核实；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2.对侵占、破坏学校体育场地、器材设备的单位或个人，责令限期清退和修复场地，赔偿或修复器材设备。</w:t>
            </w:r>
          </w:p>
        </w:tc>
      </w:tr>
      <w:tr>
        <w:tblPrEx>
          <w:tblCellMar>
            <w:top w:w="0" w:type="dxa"/>
            <w:left w:w="108" w:type="dxa"/>
            <w:bottom w:w="0" w:type="dxa"/>
            <w:right w:w="108" w:type="dxa"/>
          </w:tblCellMar>
        </w:tblPrEx>
        <w:trPr>
          <w:cantSplit/>
          <w:trHeight w:val="16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1.监督企业依法办理特种设备使用登记；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2.对特种设备安全进行监督管理；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3.督促整改安全隐患，依法处理违法行为。</w:t>
            </w:r>
          </w:p>
        </w:tc>
      </w:tr>
      <w:tr>
        <w:tblPrEx>
          <w:tblCellMar>
            <w:top w:w="0" w:type="dxa"/>
            <w:left w:w="108" w:type="dxa"/>
            <w:bottom w:w="0" w:type="dxa"/>
            <w:right w:w="108" w:type="dxa"/>
          </w:tblCellMar>
        </w:tblPrEx>
        <w:trPr>
          <w:cantSplit/>
          <w:trHeight w:val="8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对个体工商户转型升级的考核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9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对编制各种业态经营业户台账并对各种业户进行检查的考核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四、乡村振兴（5项）</w:t>
            </w:r>
          </w:p>
        </w:tc>
      </w:tr>
      <w:tr>
        <w:tblPrEx>
          <w:tblCellMar>
            <w:top w:w="0" w:type="dxa"/>
            <w:left w:w="108" w:type="dxa"/>
            <w:bottom w:w="0" w:type="dxa"/>
            <w:right w:w="108" w:type="dxa"/>
          </w:tblCellMar>
        </w:tblPrEx>
        <w:trPr>
          <w:cantSplit/>
          <w:trHeight w:val="14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1.组建流调工作队伍；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3.进行信息统计并上报市动物疫病防控中心。</w:t>
            </w:r>
          </w:p>
        </w:tc>
      </w:tr>
      <w:tr>
        <w:tblPrEx>
          <w:tblCellMar>
            <w:top w:w="0" w:type="dxa"/>
            <w:left w:w="108" w:type="dxa"/>
            <w:bottom w:w="0" w:type="dxa"/>
            <w:right w:w="108" w:type="dxa"/>
          </w:tblCellMar>
        </w:tblPrEx>
        <w:trPr>
          <w:cantSplit/>
          <w:trHeight w:val="13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1.开展农业机械安全生产隐患排查，并监督整改；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2.对全县拖拉机、联合收割机进行登记、发放牌照，开展年度检验工作。</w:t>
            </w:r>
          </w:p>
        </w:tc>
      </w:tr>
      <w:tr>
        <w:tblPrEx>
          <w:tblCellMar>
            <w:top w:w="0" w:type="dxa"/>
            <w:left w:w="108" w:type="dxa"/>
            <w:bottom w:w="0" w:type="dxa"/>
            <w:right w:w="108" w:type="dxa"/>
          </w:tblCellMar>
        </w:tblPrEx>
        <w:trPr>
          <w:cantSplit/>
          <w:trHeight w:val="15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1.根据群众举报、常规巡查等方式发现的线索进行调查核实；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2.组织收集相关水域发现的死亡畜禽；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3.对收集的死亡畜禽按规定进行无害化处理。</w:t>
            </w:r>
          </w:p>
        </w:tc>
      </w:tr>
      <w:tr>
        <w:tblPrEx>
          <w:tblCellMar>
            <w:top w:w="0" w:type="dxa"/>
            <w:left w:w="108" w:type="dxa"/>
            <w:bottom w:w="0" w:type="dxa"/>
            <w:right w:w="108" w:type="dxa"/>
          </w:tblCellMar>
        </w:tblPrEx>
        <w:trPr>
          <w:cantSplit/>
          <w:trHeight w:val="15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1.开展科普宣传、教育培训，提高全社会防范外侵物种的意识和参与防治的积极性；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2.在农田生态系统开展主要危害性外侵物种调查监测，分析发生趋势，发布预警预报；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3.在外侵物种集中分布区域，稳妥开展集中灭除，遏制其扩散蔓延。</w:t>
            </w:r>
          </w:p>
        </w:tc>
      </w:tr>
      <w:tr>
        <w:tblPrEx>
          <w:tblCellMar>
            <w:top w:w="0" w:type="dxa"/>
            <w:left w:w="108" w:type="dxa"/>
            <w:bottom w:w="0" w:type="dxa"/>
            <w:right w:w="108" w:type="dxa"/>
          </w:tblCellMar>
        </w:tblPrEx>
        <w:trPr>
          <w:cantSplit/>
          <w:trHeight w:val="14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1.对全县农田外来入侵物种开展普查，包括入侵植物、入侵水产和入侵病虫害；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2.对发现的外来入侵物种评估影响范围和危害程度，制定整治计划；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3.通过生物防治、药物防治、人工防治等方式开展外来入侵物种整治，总结整治成果。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五、自然资源（7项）</w:t>
            </w:r>
          </w:p>
        </w:tc>
      </w:tr>
      <w:tr>
        <w:tblPrEx>
          <w:tblCellMar>
            <w:top w:w="0" w:type="dxa"/>
            <w:left w:w="108" w:type="dxa"/>
            <w:bottom w:w="0" w:type="dxa"/>
            <w:right w:w="108" w:type="dxa"/>
          </w:tblCellMar>
        </w:tblPrEx>
        <w:trPr>
          <w:cantSplit/>
          <w:trHeight w:val="14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1.对卫片航拍、群众举报、公安移交、日常巡查发现的问题线索进行核查；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2.受理辖区内破坏森林资源案件，并组织技术鉴定；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3.对监督检查地块开展“回头看”工作，督促整改存在的问题。</w:t>
            </w:r>
          </w:p>
        </w:tc>
      </w:tr>
      <w:tr>
        <w:tblPrEx>
          <w:tblCellMar>
            <w:top w:w="0" w:type="dxa"/>
            <w:left w:w="108" w:type="dxa"/>
            <w:bottom w:w="0" w:type="dxa"/>
            <w:right w:w="108" w:type="dxa"/>
          </w:tblCellMar>
        </w:tblPrEx>
        <w:trPr>
          <w:cantSplit/>
          <w:trHeight w:val="18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1.编制林业有害生物防治发展规划，完善监测预警机制；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2.开展有害生物传播扩散源头管理，进行产地检疫和监管，强化事中和事后监管；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3.建设应急防治指挥系统，配备应急防治设备、药剂储备；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4.对林农开展林业有害生物防治和日常生产进行技术指导。</w:t>
            </w:r>
          </w:p>
        </w:tc>
      </w:tr>
      <w:tr>
        <w:tblPrEx>
          <w:tblCellMar>
            <w:top w:w="0" w:type="dxa"/>
            <w:left w:w="108" w:type="dxa"/>
            <w:bottom w:w="0" w:type="dxa"/>
            <w:right w:w="108" w:type="dxa"/>
          </w:tblCellMar>
        </w:tblPrEx>
        <w:trPr>
          <w:cantSplit/>
          <w:trHeight w:val="15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1.依法对纳入储备的国有土地进行管护；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2.定期组织人员开展巡查；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3.开展环境卫生集中整治活动，建立长效机制。</w:t>
            </w:r>
          </w:p>
        </w:tc>
      </w:tr>
      <w:tr>
        <w:tblPrEx>
          <w:tblCellMar>
            <w:top w:w="0" w:type="dxa"/>
            <w:left w:w="108" w:type="dxa"/>
            <w:bottom w:w="0" w:type="dxa"/>
            <w:right w:w="108" w:type="dxa"/>
          </w:tblCellMar>
        </w:tblPrEx>
        <w:trPr>
          <w:cantSplit/>
          <w:trHeight w:val="26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1.通过定期巡查、网格员实时巡查、群众举报等途径，收集挖砂、机械采砂迹象等非法采砂行为线索；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2.对本行政区域内发现的在耕地非法采砂行为依法进行处理，并督促整改；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对开展巡查工作发现的和乡村河长、水管员巡查反馈的违法线索进行核查，依法依规对河道管理范围内的非法采砂行为立案查处。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1.造成林地毁坏的，责令停止违法行为，限期恢复植被和林业生产条件，依法依规进行罚款；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2.对拒不恢复植被和林业生产条件，或者恢复植被和林业生产条件不符合国家有关规定的；对拒不补种树木，或者补种不符合国家有关规定的，依法组织代为履行，代为履行所需费用由违法者承担。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1.开展生态公益林保护和监测，建立修复治理长效机制，受理公益林调整并上报；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2.组织公益林经营者对低质低效林，采取林分改造、森林抚育等措施，提高公益林的质量和生态保护功能；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1.编制生态修复规划及专项规划实施方案，开展历史遗留废弃矿山资源详查，明确修复目标、技术路径与资金安排；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2.争取生态修复专项资金，统筹推进修复项目立项、招投标及施工管理；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3.联合相关部门打击破坏修复成果等行为。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1.排查产废企业危险废物收集、贮存、利用处置等各环节是否符合法律法规要求，并建立危险废物产废企业台账；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2.开展产废企业危险废物年度管理计划备案审核工作；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3.监督企业开展危险废物转移处置等情况，对发现的违法行为依法依规处理。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1.按照上级推送的和自排查发现的移动源信息，建立编码登记信息台账；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2.指导非道路移动源使用者使用手机APP或电脑登录系统录入非道路移动源信息；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3.审核信息并发放编码号牌。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1.受理房屋安全评估申请；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3.对鉴定确认危房的房屋，指导业主进行加固或拆除重建。</w:t>
            </w:r>
          </w:p>
        </w:tc>
      </w:tr>
      <w:tr>
        <w:tblPrEx>
          <w:tblCellMar>
            <w:top w:w="0" w:type="dxa"/>
            <w:left w:w="108" w:type="dxa"/>
            <w:bottom w:w="0" w:type="dxa"/>
            <w:right w:w="108" w:type="dxa"/>
          </w:tblCellMar>
        </w:tblPrEx>
        <w:trPr>
          <w:cantSplit/>
          <w:trHeight w:val="14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1.受理农村住房安全鉴定评定申请；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2.对疑似危房的农村房屋委托第三方鉴定；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3.对鉴定确认危房的农村房屋，指导业主进行加固或拆除重建。</w:t>
            </w:r>
          </w:p>
        </w:tc>
      </w:tr>
      <w:tr>
        <w:tblPrEx>
          <w:tblCellMar>
            <w:top w:w="0" w:type="dxa"/>
            <w:left w:w="108" w:type="dxa"/>
            <w:bottom w:w="0" w:type="dxa"/>
            <w:right w:w="108" w:type="dxa"/>
          </w:tblCellMar>
        </w:tblPrEx>
        <w:trPr>
          <w:cantSplit/>
          <w:trHeight w:val="14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1.受理自建房安全等级鉴定申请；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2.对疑似危房的自建房屋委托第三方鉴定；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3.对鉴定确认危房的自建房屋，指导业主进行加固或拆除重建。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1.受理申请，并指导申请主体根据限制需求，制定限高、限宽设置方案；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2.对设置方案进行现场论证，并按程序进行审批，不予审批的告知理由。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农村公路综合运输体系服务，有效服务保障县、乡、村三级物流节点建设和道路、水路运输安全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承接部门：县文化旅游和广播电视局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1.对气功站点场地进行现场勘查，确定场所管理者是否同意使用；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2.对负责人合法身份、社会体育指导员或教练员资格进行核查；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3.作出批准或不批准的决定，并向获得批准的站点颁发统一格式的证书，并组织年检。</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1.开展对生产经营单位事故隐患的监督检查；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3.督促存在重大事故隐患生产经营单位消除重大事故隐患并进行复查验收。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1.对加油站危险化学品、设备设施单位开展监督检查；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3.督促加油站危险化学品、设备设施单位消除安全隐患并进行复查验收。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2.核查许可证申请材料，对烟花爆竹经营(零售)许可证进行现场审查并提出意见；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1.开展对烟花爆竹批发经营企业的监督检查；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2.对存在安全隐患的烟花爆竹批发经营企业及时责令整改并依法处理；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3.督促烟花爆竹批发经营企业消除安全隐患并进行复查验收。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1.对存在重大危险源的危险化学品单位开展摸底排查；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2.对存在安全隐患的存在重大危险源的危险化学品单位及时责令整改并依法处理；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3.督促存在重大危险源的危险化学品单位消除安全隐患并进行复查验收。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1.开展对粉尘涉爆企业的监督检查；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3.督促粉尘涉爆企业消除安全隐患并进行复查验收。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1.指导完善安全风险分级管控和隐患排查治理双重预防体系；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2.检查采掘作业面、通风系统、尾矿库等重点场所的合规性及安全防护设施的有效性；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3.检查安全教育制度落实情况、应急演练完成情况，发现问题督促整改。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1.对发包企业及外包施工单位的安全管理体系、资质条件、作业流程等进行全面检查；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2.在检查中发现安全管理协议缺失、以包代管、设备工艺违规使用等隐患，或承包单位资质不符、转包挂靠等违规行为记录并分类评估；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3.对发现的问题下达书面整改指令，对重大隐患实施挂牌督办，整改完成后组织复查验收，未达标的停工整顿。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1.加强对本行政区域内小型露天采石场的监督检查，对发现的事故隐患和安全生产违法违规行为，依法作出现场处理或者实施行政处罚，并建立小型露天采石场的安全监管台账；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2.督促小型露天采石场加强对承包作业的采掘施工单位的管理，明确双方安全生产责任；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3.督促本行政区域内小型露天采石场开展应急演练。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1.按规定选址并配备必要消防器材；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2.实行专人管理并进行培训；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3.定期检查设备情况并组织演练。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1.建立监督检查制度，对水库工程运行维护等制度的建立和执行情况进行定期监督检查；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2.对存在安全隐患、安全管理制度不完善或者不落实的，责成水库管理等单位采取有效措施，消除安全隐患，完善管理制度。</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wODg2OTIyMzQ3ODNlYzk2Y2Q1MDhhNDRkYTIyY2EifQ=="/>
  </w:docVars>
  <w:rsids>
    <w:rsidRoot w:val="00997B94"/>
    <w:rsid w:val="000047CA"/>
    <w:rsid w:val="0008314E"/>
    <w:rsid w:val="000A7693"/>
    <w:rsid w:val="0012054B"/>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E1857F7"/>
    <w:rsid w:val="29BA3018"/>
    <w:rsid w:val="4BF3504E"/>
    <w:rsid w:val="4DD54463"/>
    <w:rsid w:val="75B42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autoRedefine/>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autoRedefine/>
    <w:qFormat/>
    <w:uiPriority w:val="0"/>
    <w:pPr>
      <w:tabs>
        <w:tab w:val="center" w:pos="4153"/>
        <w:tab w:val="right" w:pos="8306"/>
      </w:tabs>
    </w:pPr>
    <w:rPr>
      <w:sz w:val="18"/>
      <w:szCs w:val="18"/>
    </w:rPr>
  </w:style>
  <w:style w:type="paragraph" w:styleId="6">
    <w:name w:val="header"/>
    <w:basedOn w:val="1"/>
    <w:link w:val="20"/>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autoRedefine/>
    <w:qFormat/>
    <w:uiPriority w:val="0"/>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autoRedefine/>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autoRedefine/>
    <w:qFormat/>
    <w:uiPriority w:val="0"/>
    <w:rPr>
      <w:rFonts w:ascii="Arial" w:hAnsi="Arial" w:eastAsia="Arial" w:cs="Arial"/>
      <w:snapToGrid w:val="0"/>
      <w:color w:val="000000"/>
      <w:kern w:val="0"/>
      <w:sz w:val="18"/>
      <w:szCs w:val="18"/>
      <w:lang w:eastAsia="en-US"/>
    </w:rPr>
  </w:style>
  <w:style w:type="paragraph" w:customStyle="1" w:styleId="15">
    <w:name w:val="_Style 5"/>
    <w:autoRedefine/>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autoRedefine/>
    <w:qFormat/>
    <w:uiPriority w:val="0"/>
    <w:rPr>
      <w:rFonts w:hint="default" w:ascii="Times New Roman" w:hAnsi="Times New Roman" w:cs="Times New Roman"/>
      <w:color w:val="000000"/>
      <w:sz w:val="24"/>
      <w:szCs w:val="24"/>
      <w:u w:val="none"/>
    </w:rPr>
  </w:style>
  <w:style w:type="character" w:customStyle="1" w:styleId="17">
    <w:name w:val="font101"/>
    <w:autoRedefine/>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autoRedefine/>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autoRedefine/>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65</TotalTime>
  <ScaleCrop>false</ScaleCrop>
  <LinksUpToDate>false</LinksUpToDate>
  <CharactersWithSpaces>272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2025-07-01T13:13:50Z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6CE16B5706F4468DA4EB22612B31702B_12</vt:lpwstr>
  </property>
</Properties>
</file>