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right="0"/>
        <w:jc w:val="left"/>
        <w:rPr>
          <w:rFonts w:hint="eastAsia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1：</w:t>
      </w:r>
    </w:p>
    <w:p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辽宁省 </w:t>
      </w:r>
      <w:r>
        <w:rPr>
          <w:rFonts w:hint="eastAsia"/>
          <w:sz w:val="36"/>
          <w:szCs w:val="36"/>
          <w:lang w:val="en-US" w:eastAsia="zh-CN"/>
        </w:rPr>
        <w:t>2018-</w:t>
      </w:r>
      <w:r>
        <w:rPr>
          <w:rFonts w:hint="eastAsia" w:ascii="Times New Roman"/>
          <w:sz w:val="36"/>
          <w:szCs w:val="36"/>
          <w:lang w:val="en-US" w:eastAsia="zh-CN"/>
        </w:rPr>
        <w:t>2020年</w:t>
      </w:r>
      <w:r>
        <w:rPr>
          <w:sz w:val="36"/>
          <w:szCs w:val="36"/>
        </w:rPr>
        <w:t>农机购置补贴机具种类范围</w:t>
      </w:r>
    </w:p>
    <w:p>
      <w:pPr>
        <w:spacing w:before="25"/>
        <w:ind w:left="2864" w:right="2874" w:firstLine="0"/>
        <w:jc w:val="center"/>
        <w:rPr>
          <w:b/>
          <w:sz w:val="24"/>
        </w:rPr>
      </w:pPr>
      <w:r>
        <w:rPr>
          <w:b/>
          <w:sz w:val="24"/>
        </w:rPr>
        <w:t>（</w:t>
      </w:r>
      <w:r>
        <w:rPr>
          <w:rFonts w:ascii="Times New Roman" w:eastAsia="Times New Roman"/>
          <w:b/>
          <w:sz w:val="24"/>
        </w:rPr>
        <w:t xml:space="preserve">11 </w:t>
      </w:r>
      <w:r>
        <w:rPr>
          <w:b/>
          <w:sz w:val="24"/>
        </w:rPr>
        <w:t>大类、</w:t>
      </w:r>
      <w:r>
        <w:rPr>
          <w:rFonts w:ascii="Times New Roman" w:eastAsia="Times New Roman"/>
          <w:b/>
          <w:sz w:val="24"/>
        </w:rPr>
        <w:t xml:space="preserve">24 </w:t>
      </w:r>
      <w:r>
        <w:rPr>
          <w:b/>
          <w:sz w:val="24"/>
        </w:rPr>
        <w:t>小类、</w:t>
      </w:r>
      <w:r>
        <w:rPr>
          <w:rFonts w:hint="eastAsia"/>
          <w:b/>
          <w:sz w:val="24"/>
          <w:lang w:val="en-US" w:eastAsia="zh-CN"/>
        </w:rPr>
        <w:t>53</w:t>
      </w:r>
      <w:r>
        <w:rPr>
          <w:b/>
          <w:sz w:val="24"/>
        </w:rPr>
        <w:t>个品目）</w:t>
      </w:r>
    </w:p>
    <w:tbl>
      <w:tblPr>
        <w:tblStyle w:val="5"/>
        <w:tblpPr w:leftFromText="180" w:rightFromText="180" w:vertAnchor="text" w:horzAnchor="page" w:tblpX="1414" w:tblpY="89"/>
        <w:tblOverlap w:val="never"/>
        <w:tblW w:w="92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576"/>
        <w:gridCol w:w="4036"/>
        <w:gridCol w:w="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机具大类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机具小类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tabs>
                <w:tab w:val="left" w:pos="769"/>
              </w:tabs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品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目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spacing w:before="11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1"/>
              <w:rPr>
                <w:b/>
                <w:sz w:val="21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耕整地机械</w:t>
            </w:r>
          </w:p>
        </w:tc>
        <w:tc>
          <w:tcPr>
            <w:tcW w:w="2576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耕地机械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旋耕机（含履带自走式旋耕机）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深松机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铧式犁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微耕机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6"/>
              <w:rPr>
                <w:b/>
                <w:sz w:val="15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整地机械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灭茬机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起垄机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圆盘耙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联合整地机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驱动耙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48"/>
              <w:ind w:left="107"/>
              <w:rPr>
                <w:sz w:val="22"/>
              </w:rPr>
            </w:pPr>
            <w:r>
              <w:rPr>
                <w:sz w:val="22"/>
              </w:rPr>
              <w:t>种植施肥机械</w:t>
            </w:r>
          </w:p>
        </w:tc>
        <w:tc>
          <w:tcPr>
            <w:tcW w:w="2576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3"/>
              <w:rPr>
                <w:b/>
                <w:sz w:val="23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播种机械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穴播机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免耕播种机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根茎作物播种机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栽植机械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水稻插秧机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育苗机械设备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秧盘播种成套设备（含床土处理）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施肥机械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施肥机(含水稻侧深施肥装置)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83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80"/>
              <w:ind w:left="107"/>
              <w:rPr>
                <w:sz w:val="22"/>
              </w:rPr>
            </w:pPr>
            <w:r>
              <w:rPr>
                <w:sz w:val="22"/>
              </w:rPr>
              <w:t>田间管理机械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pStyle w:val="7"/>
              <w:spacing w:before="171"/>
              <w:ind w:left="107"/>
              <w:rPr>
                <w:sz w:val="22"/>
              </w:rPr>
            </w:pPr>
            <w:r>
              <w:rPr>
                <w:sz w:val="22"/>
              </w:rPr>
              <w:t>植保机械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71"/>
              <w:ind w:left="107"/>
              <w:rPr>
                <w:sz w:val="22"/>
              </w:rPr>
            </w:pPr>
            <w:r>
              <w:rPr>
                <w:sz w:val="22"/>
              </w:rPr>
              <w:t>喷杆喷雾机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pStyle w:val="7"/>
              <w:spacing w:before="173"/>
              <w:ind w:left="107"/>
              <w:rPr>
                <w:sz w:val="22"/>
              </w:rPr>
            </w:pPr>
            <w:r>
              <w:rPr>
                <w:sz w:val="22"/>
              </w:rPr>
              <w:t>中耕机械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73"/>
              <w:ind w:left="107"/>
              <w:rPr>
                <w:sz w:val="22"/>
              </w:rPr>
            </w:pPr>
            <w:r>
              <w:rPr>
                <w:sz w:val="22"/>
              </w:rPr>
              <w:t>田园管理机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83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收获机械</w:t>
            </w:r>
          </w:p>
        </w:tc>
        <w:tc>
          <w:tcPr>
            <w:tcW w:w="2576" w:type="dxa"/>
            <w:vMerge w:val="restart"/>
            <w:noWrap w:val="0"/>
            <w:vAlign w:val="top"/>
          </w:tcPr>
          <w:p>
            <w:pPr>
              <w:pStyle w:val="7"/>
              <w:rPr>
                <w:b/>
                <w:sz w:val="22"/>
              </w:rPr>
            </w:pPr>
          </w:p>
          <w:p>
            <w:pPr>
              <w:pStyle w:val="7"/>
              <w:spacing w:before="10"/>
              <w:rPr>
                <w:b/>
                <w:sz w:val="29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谷物收获机械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自走轮式谷物联合收割机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自走履带式谷物联合收割机（全喂入）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半喂入联合收割机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pStyle w:val="7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玉米收获机械</w:t>
            </w:r>
          </w:p>
        </w:tc>
        <w:tc>
          <w:tcPr>
            <w:tcW w:w="4036" w:type="dxa"/>
            <w:noWrap w:val="0"/>
            <w:vAlign w:val="top"/>
          </w:tcPr>
          <w:p>
            <w:pPr>
              <w:pStyle w:val="7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自走式玉米收获机</w:t>
            </w:r>
          </w:p>
        </w:tc>
        <w:tc>
          <w:tcPr>
            <w:tcW w:w="925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4" w:after="0" w:line="240" w:lineRule="auto"/>
        <w:rPr>
          <w:b/>
          <w:sz w:val="28"/>
        </w:rPr>
      </w:pPr>
    </w:p>
    <w:p>
      <w:pPr>
        <w:spacing w:after="0"/>
        <w:rPr>
          <w:rFonts w:ascii="Times New Roman"/>
          <w:sz w:val="22"/>
        </w:rPr>
        <w:sectPr>
          <w:footerReference r:id="rId3" w:type="default"/>
          <w:pgSz w:w="11910" w:h="16840"/>
          <w:pgMar w:top="1580" w:right="1280" w:bottom="1420" w:left="1300" w:header="720" w:footer="1221" w:gutter="0"/>
          <w:pgNumType w:fmt="numberInDash" w:start="271"/>
          <w:cols w:space="720" w:num="1"/>
        </w:sectPr>
      </w:pPr>
    </w:p>
    <w:tbl>
      <w:tblPr>
        <w:tblStyle w:val="5"/>
        <w:tblpPr w:leftFromText="180" w:rightFromText="180" w:vertAnchor="text" w:horzAnchor="page" w:tblpX="1474" w:tblpY="-694"/>
        <w:tblOverlap w:val="never"/>
        <w:tblW w:w="90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2540"/>
        <w:gridCol w:w="3980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2540" w:type="dxa"/>
            <w:vMerge w:val="restart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43"/>
              <w:ind w:left="107"/>
              <w:rPr>
                <w:sz w:val="22"/>
              </w:rPr>
            </w:pPr>
            <w:r>
              <w:rPr>
                <w:sz w:val="22"/>
              </w:rPr>
              <w:t>穗茎兼收玉米收获机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44"/>
              <w:ind w:left="107"/>
              <w:rPr>
                <w:sz w:val="22"/>
              </w:rPr>
            </w:pPr>
            <w:r>
              <w:rPr>
                <w:sz w:val="22"/>
              </w:rPr>
              <w:t>自走式玉米籽粒联合收获机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0"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收获机械</w:t>
            </w:r>
          </w:p>
        </w:tc>
        <w:tc>
          <w:tcPr>
            <w:tcW w:w="2540" w:type="dxa"/>
            <w:vMerge w:val="restart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饲料作物收获机械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青饲料收获机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打（压）捆机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搂草机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茎秆收集处理机械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秸秆粉碎还田机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noWrap w:val="0"/>
            <w:vAlign w:val="top"/>
          </w:tcPr>
          <w:p>
            <w:pPr>
              <w:pStyle w:val="7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根茎作物收获机械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薯类收获机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花生收获机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before="9" w:line="240" w:lineRule="auto"/>
              <w:rPr>
                <w:rFonts w:ascii="Times New Roman"/>
                <w:sz w:val="30"/>
              </w:rPr>
            </w:pPr>
          </w:p>
          <w:p>
            <w:pPr>
              <w:pStyle w:val="7"/>
              <w:spacing w:line="240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收获后处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理机械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干燥机械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谷物烘干机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清选机械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粮食清选机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69" w:line="271" w:lineRule="exact"/>
              <w:ind w:left="107"/>
              <w:rPr>
                <w:sz w:val="22"/>
              </w:rPr>
            </w:pPr>
            <w:r>
              <w:rPr>
                <w:sz w:val="22"/>
              </w:rPr>
              <w:t>脱粒机械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69" w:line="271" w:lineRule="exact"/>
              <w:ind w:left="107"/>
              <w:rPr>
                <w:sz w:val="22"/>
              </w:rPr>
            </w:pPr>
            <w:r>
              <w:rPr>
                <w:sz w:val="22"/>
              </w:rPr>
              <w:t>玉米脱粒机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before="2" w:line="240" w:lineRule="auto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动力机械</w:t>
            </w:r>
          </w:p>
        </w:tc>
        <w:tc>
          <w:tcPr>
            <w:tcW w:w="2540" w:type="dxa"/>
            <w:vMerge w:val="restart"/>
            <w:noWrap w:val="0"/>
            <w:vAlign w:val="top"/>
          </w:tcPr>
          <w:p>
            <w:pPr>
              <w:pStyle w:val="7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7"/>
              <w:ind w:left="107"/>
              <w:rPr>
                <w:sz w:val="22"/>
              </w:rPr>
            </w:pPr>
            <w:r>
              <w:rPr>
                <w:sz w:val="22"/>
              </w:rPr>
              <w:t>拖拉机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轮式拖拉机(不含皮带传动轮式拖拉机）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68" w:line="272" w:lineRule="exact"/>
              <w:ind w:left="107"/>
              <w:rPr>
                <w:sz w:val="22"/>
              </w:rPr>
            </w:pPr>
            <w:r>
              <w:rPr>
                <w:sz w:val="22"/>
              </w:rPr>
              <w:t>手扶拖拉机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8" w:line="240" w:lineRule="auto"/>
              <w:rPr>
                <w:rFonts w:ascii="Times New Roman"/>
                <w:sz w:val="32"/>
              </w:rPr>
            </w:pPr>
          </w:p>
          <w:p>
            <w:pPr>
              <w:pStyle w:val="7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畜牧机械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70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饲养机械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70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孵化机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restart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91"/>
              <w:ind w:left="107"/>
              <w:rPr>
                <w:sz w:val="22"/>
              </w:rPr>
            </w:pPr>
            <w:r>
              <w:rPr>
                <w:spacing w:val="-26"/>
                <w:sz w:val="22"/>
              </w:rPr>
              <w:t>饲料</w:t>
            </w:r>
            <w:r>
              <w:rPr>
                <w:sz w:val="22"/>
              </w:rPr>
              <w:t>（草</w:t>
            </w:r>
            <w:r>
              <w:rPr>
                <w:spacing w:val="-51"/>
                <w:sz w:val="22"/>
              </w:rPr>
              <w:t>）</w:t>
            </w:r>
            <w:r>
              <w:rPr>
                <w:spacing w:val="-3"/>
                <w:sz w:val="22"/>
              </w:rPr>
              <w:t>加工机械设备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69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揉丝机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7"/>
              <w:ind w:left="107"/>
              <w:rPr>
                <w:sz w:val="22"/>
              </w:rPr>
            </w:pPr>
            <w:r>
              <w:rPr>
                <w:sz w:val="22"/>
              </w:rPr>
              <w:t>饲料混合机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颗粒饲料压制机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70" w:line="270" w:lineRule="exact"/>
              <w:ind w:left="107"/>
              <w:rPr>
                <w:sz w:val="22"/>
              </w:rPr>
            </w:pPr>
            <w:r>
              <w:rPr>
                <w:sz w:val="22"/>
              </w:rPr>
              <w:t>压块机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5"/>
              <w:ind w:left="217"/>
              <w:rPr>
                <w:sz w:val="22"/>
              </w:rPr>
            </w:pPr>
            <w:r>
              <w:rPr>
                <w:sz w:val="22"/>
              </w:rPr>
              <w:t>秸秆膨化机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before="167" w:line="240" w:lineRule="auto"/>
              <w:ind w:left="107" w:right="95"/>
              <w:jc w:val="left"/>
              <w:rPr>
                <w:sz w:val="22"/>
              </w:rPr>
            </w:pPr>
            <w:r>
              <w:rPr>
                <w:sz w:val="22"/>
              </w:rPr>
              <w:t>农产品初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加工机械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果蔬加工机械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水果分级机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剥壳（去皮）机械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花生脱壳机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line="240" w:lineRule="auto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7" w:line="240" w:lineRule="auto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0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农业废弃物利用处理设备</w:t>
            </w:r>
          </w:p>
        </w:tc>
        <w:tc>
          <w:tcPr>
            <w:tcW w:w="2540" w:type="dxa"/>
            <w:vMerge w:val="restart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rPr>
                <w:rFonts w:ascii="Times New Roman"/>
                <w:sz w:val="22"/>
              </w:rPr>
            </w:pPr>
          </w:p>
          <w:p>
            <w:pPr>
              <w:pStyle w:val="7"/>
              <w:spacing w:before="153"/>
              <w:ind w:left="107"/>
              <w:rPr>
                <w:sz w:val="22"/>
              </w:rPr>
            </w:pPr>
            <w:r>
              <w:rPr>
                <w:sz w:val="22"/>
              </w:rPr>
              <w:t>废弃物处理设备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76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有机废弃物好氧发酵翻堆机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03"/>
              <w:ind w:left="107"/>
              <w:rPr>
                <w:sz w:val="22"/>
              </w:rPr>
            </w:pPr>
            <w:r>
              <w:rPr>
                <w:sz w:val="22"/>
              </w:rPr>
              <w:t>畜禽粪便发酵处理机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76" w:line="277" w:lineRule="exact"/>
              <w:ind w:left="107"/>
              <w:rPr>
                <w:sz w:val="22"/>
              </w:rPr>
            </w:pPr>
            <w:r>
              <w:rPr>
                <w:sz w:val="22"/>
              </w:rPr>
              <w:t>有机肥加工设备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5"/>
              <w:ind w:left="107"/>
              <w:rPr>
                <w:sz w:val="22"/>
              </w:rPr>
            </w:pPr>
            <w:r>
              <w:rPr>
                <w:sz w:val="22"/>
              </w:rPr>
              <w:t>有机废弃物干式厌氧发酵装置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5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78" w:line="281" w:lineRule="exact"/>
              <w:ind w:left="107"/>
              <w:rPr>
                <w:sz w:val="22"/>
              </w:rPr>
            </w:pPr>
            <w:r>
              <w:rPr>
                <w:sz w:val="22"/>
              </w:rPr>
              <w:t>病死畜禽无害化处理设备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60" w:type="dxa"/>
            <w:noWrap w:val="0"/>
            <w:vAlign w:val="top"/>
          </w:tcPr>
          <w:p>
            <w:pPr>
              <w:pStyle w:val="7"/>
              <w:spacing w:line="240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农田基本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建设机械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7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平地机械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/>
                <w:sz w:val="21"/>
              </w:rPr>
            </w:pPr>
            <w:r>
              <w:rPr>
                <w:sz w:val="22"/>
              </w:rPr>
              <w:t>平地机（含激光平地机）</w:t>
            </w:r>
          </w:p>
          <w:p>
            <w:pPr>
              <w:pStyle w:val="7"/>
              <w:spacing w:before="1"/>
              <w:ind w:left="107"/>
              <w:jc w:val="left"/>
              <w:rPr>
                <w:sz w:val="22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660" w:type="dxa"/>
            <w:vMerge w:val="restart"/>
            <w:noWrap w:val="0"/>
            <w:vAlign w:val="top"/>
          </w:tcPr>
          <w:p>
            <w:pPr>
              <w:pStyle w:val="7"/>
              <w:spacing w:before="116" w:line="240" w:lineRule="auto"/>
              <w:ind w:left="107"/>
              <w:jc w:val="both"/>
              <w:rPr>
                <w:sz w:val="22"/>
              </w:rPr>
            </w:pPr>
          </w:p>
          <w:p>
            <w:pPr>
              <w:pStyle w:val="7"/>
              <w:spacing w:before="116" w:line="240" w:lineRule="auto"/>
              <w:ind w:left="107"/>
              <w:jc w:val="both"/>
              <w:rPr>
                <w:sz w:val="22"/>
              </w:rPr>
            </w:pPr>
          </w:p>
          <w:p>
            <w:pPr>
              <w:pStyle w:val="7"/>
              <w:spacing w:before="116" w:line="240" w:lineRule="auto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其它机械</w:t>
            </w:r>
          </w:p>
        </w:tc>
        <w:tc>
          <w:tcPr>
            <w:tcW w:w="2540" w:type="dxa"/>
            <w:vMerge w:val="restart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</w:p>
          <w:p>
            <w:pPr>
              <w:pStyle w:val="7"/>
              <w:spacing w:before="116"/>
              <w:ind w:left="107"/>
              <w:rPr>
                <w:sz w:val="22"/>
              </w:rPr>
            </w:pPr>
          </w:p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其它机械</w:t>
            </w: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  <w:r>
              <w:rPr>
                <w:sz w:val="22"/>
              </w:rPr>
              <w:t>简易保鲜储藏设备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pStyle w:val="7"/>
              <w:spacing w:before="116" w:line="240" w:lineRule="auto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驱动耙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pStyle w:val="7"/>
              <w:spacing w:before="116" w:line="240" w:lineRule="auto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秸秆膨化机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pStyle w:val="7"/>
              <w:spacing w:before="116" w:line="240" w:lineRule="auto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畜禽粪便发酵处理机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0" w:type="dxa"/>
            <w:vMerge w:val="continue"/>
            <w:noWrap w:val="0"/>
            <w:vAlign w:val="top"/>
          </w:tcPr>
          <w:p>
            <w:pPr>
              <w:pStyle w:val="7"/>
              <w:spacing w:before="116" w:line="240" w:lineRule="auto"/>
              <w:ind w:left="107"/>
              <w:rPr>
                <w:sz w:val="22"/>
              </w:rPr>
            </w:pPr>
          </w:p>
        </w:tc>
        <w:tc>
          <w:tcPr>
            <w:tcW w:w="2540" w:type="dxa"/>
            <w:vMerge w:val="continue"/>
            <w:noWrap w:val="0"/>
            <w:vAlign w:val="top"/>
          </w:tcPr>
          <w:p>
            <w:pPr>
              <w:pStyle w:val="7"/>
              <w:spacing w:before="116"/>
              <w:ind w:left="107"/>
              <w:rPr>
                <w:sz w:val="22"/>
              </w:rPr>
            </w:pPr>
          </w:p>
        </w:tc>
        <w:tc>
          <w:tcPr>
            <w:tcW w:w="3980" w:type="dxa"/>
            <w:noWrap w:val="0"/>
            <w:vAlign w:val="top"/>
          </w:tcPr>
          <w:p>
            <w:pPr>
              <w:pStyle w:val="7"/>
              <w:spacing w:before="116"/>
              <w:ind w:left="107" w:leftChars="0" w:right="0" w:rightChars="0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有机肥加工设备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92296"/>
    <w:rsid w:val="4329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2020-06-04T04:20:00Z</dcterms:created>
  <dc:creator>乘风破浪</dc:creator>
  <cp:lastModifiedBy>乘风破浪</cp:lastModifiedBy>
  <dcterms:modified xsi:type="dcterms:W3CDTF">2020-06-04T04:36:50Z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