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B4" w:rsidRDefault="00CA3A3D">
      <w:pPr>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最低生活保障</w:t>
      </w:r>
      <w:r>
        <w:rPr>
          <w:rFonts w:asciiTheme="majorEastAsia" w:eastAsiaTheme="majorEastAsia" w:hAnsiTheme="majorEastAsia" w:cstheme="majorEastAsia" w:hint="eastAsia"/>
          <w:b/>
          <w:sz w:val="44"/>
          <w:szCs w:val="44"/>
        </w:rPr>
        <w:t>受理</w:t>
      </w:r>
    </w:p>
    <w:p w:rsidR="005933B4" w:rsidRDefault="005933B4">
      <w:pPr>
        <w:spacing w:line="560" w:lineRule="exact"/>
        <w:rPr>
          <w:rFonts w:ascii="黑体" w:eastAsia="黑体" w:hAnsi="黑体"/>
          <w:bCs/>
          <w:sz w:val="32"/>
          <w:szCs w:val="32"/>
        </w:rPr>
      </w:pPr>
    </w:p>
    <w:p w:rsidR="005933B4" w:rsidRDefault="00CA3A3D">
      <w:pPr>
        <w:spacing w:line="560" w:lineRule="exact"/>
        <w:ind w:firstLineChars="200" w:firstLine="643"/>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一、</w:t>
      </w:r>
      <w:r>
        <w:rPr>
          <w:rFonts w:asciiTheme="minorEastAsia" w:eastAsiaTheme="minorEastAsia" w:hAnsiTheme="minorEastAsia" w:cstheme="minorEastAsia" w:hint="eastAsia"/>
          <w:b/>
          <w:sz w:val="32"/>
          <w:szCs w:val="32"/>
        </w:rPr>
        <w:t>申请条件</w:t>
      </w:r>
    </w:p>
    <w:p w:rsidR="005933B4" w:rsidRDefault="00CA3A3D">
      <w:pPr>
        <w:shd w:val="clear" w:color="auto" w:fill="FFFFFF"/>
        <w:spacing w:line="560" w:lineRule="exact"/>
        <w:ind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申请低保要同时具备以下</w:t>
      </w:r>
      <w:r>
        <w:rPr>
          <w:rFonts w:asciiTheme="minorEastAsia" w:eastAsiaTheme="minorEastAsia" w:hAnsiTheme="minorEastAsia" w:cstheme="minorEastAsia" w:hint="eastAsia"/>
          <w:sz w:val="32"/>
          <w:szCs w:val="32"/>
        </w:rPr>
        <w:t>三个</w:t>
      </w:r>
      <w:r>
        <w:rPr>
          <w:rFonts w:asciiTheme="minorEastAsia" w:eastAsiaTheme="minorEastAsia" w:hAnsiTheme="minorEastAsia" w:cstheme="minorEastAsia" w:hint="eastAsia"/>
          <w:sz w:val="32"/>
          <w:szCs w:val="32"/>
        </w:rPr>
        <w:t>条件：</w:t>
      </w:r>
      <w:r>
        <w:rPr>
          <w:rFonts w:asciiTheme="minorEastAsia" w:eastAsiaTheme="minorEastAsia" w:hAnsiTheme="minorEastAsia" w:cstheme="minorEastAsia" w:hint="eastAsia"/>
          <w:color w:val="000000"/>
          <w:sz w:val="32"/>
          <w:szCs w:val="32"/>
        </w:rPr>
        <w:t>持有本市常住户口；共同生活家庭成员人均收入低于当地低保标准；</w:t>
      </w:r>
      <w:r>
        <w:rPr>
          <w:rFonts w:asciiTheme="minorEastAsia" w:eastAsiaTheme="minorEastAsia" w:hAnsiTheme="minorEastAsia" w:cstheme="minorEastAsia" w:hint="eastAsia"/>
          <w:sz w:val="32"/>
          <w:szCs w:val="32"/>
        </w:rPr>
        <w:t>家庭实际生活水平和财产状况低于当地低保标准。</w:t>
      </w:r>
    </w:p>
    <w:p w:rsidR="005933B4" w:rsidRDefault="00CA3A3D">
      <w:pPr>
        <w:spacing w:line="560" w:lineRule="exact"/>
        <w:ind w:firstLineChars="200" w:firstLine="643"/>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二、</w:t>
      </w:r>
      <w:r>
        <w:rPr>
          <w:rFonts w:asciiTheme="minorEastAsia" w:eastAsiaTheme="minorEastAsia" w:hAnsiTheme="minorEastAsia" w:cstheme="minorEastAsia" w:hint="eastAsia"/>
          <w:b/>
          <w:sz w:val="32"/>
          <w:szCs w:val="32"/>
        </w:rPr>
        <w:t>申请审批流程</w:t>
      </w:r>
    </w:p>
    <w:p w:rsidR="005933B4" w:rsidRDefault="00CA3A3D">
      <w:pPr>
        <w:spacing w:line="56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申请。由户主本人向街道（乡镇）提出书面申请。申请人如实书面声明家庭收入和财产状况，履行授权核查家庭经济状况的相关程序，并按审批机关要求提交家庭及其成员户籍、身份、劳动能力状况、收入、财产等有关证明材料。街道（乡镇）对手续完备、材料齐全的低保申请予以受理。</w:t>
      </w:r>
    </w:p>
    <w:p w:rsidR="005933B4" w:rsidRDefault="00CA3A3D">
      <w:pPr>
        <w:spacing w:line="56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w:t>
      </w:r>
      <w:r>
        <w:rPr>
          <w:rFonts w:asciiTheme="minorEastAsia" w:eastAsiaTheme="minorEastAsia" w:hAnsiTheme="minorEastAsia" w:cstheme="minorEastAsia" w:hint="eastAsia"/>
          <w:sz w:val="32"/>
          <w:szCs w:val="32"/>
        </w:rPr>
        <w:t>家庭经济状况调查。街道（乡镇）将申请人基本信息上报县</w:t>
      </w:r>
      <w:r>
        <w:rPr>
          <w:rFonts w:asciiTheme="minorEastAsia" w:eastAsiaTheme="minorEastAsia" w:hAnsiTheme="minorEastAsia" w:cstheme="minorEastAsia" w:hint="eastAsia"/>
          <w:sz w:val="32"/>
          <w:szCs w:val="32"/>
        </w:rPr>
        <w:t>区</w:t>
      </w:r>
      <w:r>
        <w:rPr>
          <w:rFonts w:asciiTheme="minorEastAsia" w:eastAsiaTheme="minorEastAsia" w:hAnsiTheme="minorEastAsia" w:cstheme="minorEastAsia" w:hint="eastAsia"/>
          <w:sz w:val="32"/>
          <w:szCs w:val="32"/>
        </w:rPr>
        <w:t>民政</w:t>
      </w:r>
      <w:r>
        <w:rPr>
          <w:rFonts w:asciiTheme="minorEastAsia" w:eastAsiaTheme="minorEastAsia" w:hAnsiTheme="minorEastAsia" w:cstheme="minorEastAsia" w:hint="eastAsia"/>
          <w:sz w:val="32"/>
          <w:szCs w:val="32"/>
        </w:rPr>
        <w:t>局</w:t>
      </w:r>
      <w:r>
        <w:rPr>
          <w:rFonts w:asciiTheme="minorEastAsia" w:eastAsiaTheme="minorEastAsia" w:hAnsiTheme="minorEastAsia" w:cstheme="minorEastAsia" w:hint="eastAsia"/>
          <w:sz w:val="32"/>
          <w:szCs w:val="32"/>
        </w:rPr>
        <w:t>，由县</w:t>
      </w:r>
      <w:r>
        <w:rPr>
          <w:rFonts w:asciiTheme="minorEastAsia" w:eastAsiaTheme="minorEastAsia" w:hAnsiTheme="minorEastAsia" w:cstheme="minorEastAsia" w:hint="eastAsia"/>
          <w:sz w:val="32"/>
          <w:szCs w:val="32"/>
        </w:rPr>
        <w:t>区</w:t>
      </w:r>
      <w:r>
        <w:rPr>
          <w:rFonts w:asciiTheme="minorEastAsia" w:eastAsiaTheme="minorEastAsia" w:hAnsiTheme="minorEastAsia" w:cstheme="minorEastAsia" w:hint="eastAsia"/>
          <w:sz w:val="32"/>
          <w:szCs w:val="32"/>
        </w:rPr>
        <w:t>民政</w:t>
      </w:r>
      <w:r>
        <w:rPr>
          <w:rFonts w:asciiTheme="minorEastAsia" w:eastAsiaTheme="minorEastAsia" w:hAnsiTheme="minorEastAsia" w:cstheme="minorEastAsia" w:hint="eastAsia"/>
          <w:sz w:val="32"/>
          <w:szCs w:val="32"/>
        </w:rPr>
        <w:t>局</w:t>
      </w:r>
      <w:r>
        <w:rPr>
          <w:rFonts w:asciiTheme="minorEastAsia" w:eastAsiaTheme="minorEastAsia" w:hAnsiTheme="minorEastAsia" w:cstheme="minorEastAsia" w:hint="eastAsia"/>
          <w:sz w:val="32"/>
          <w:szCs w:val="32"/>
        </w:rPr>
        <w:t>委托居民家庭经济状况核对机构对申请人家庭经济状况进行信息核对。同时，街道（乡镇）及时组织调查人员，对申请人家庭经济状况和实际生活情况进行入户调查核实。</w:t>
      </w:r>
    </w:p>
    <w:p w:rsidR="005933B4" w:rsidRDefault="00CA3A3D">
      <w:pPr>
        <w:spacing w:line="56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3.</w:t>
      </w:r>
      <w:r>
        <w:rPr>
          <w:rFonts w:asciiTheme="minorEastAsia" w:eastAsiaTheme="minorEastAsia" w:hAnsiTheme="minorEastAsia" w:cstheme="minorEastAsia" w:hint="eastAsia"/>
          <w:sz w:val="32"/>
          <w:szCs w:val="32"/>
        </w:rPr>
        <w:t>民主评议。街道（乡镇）在社区（村）居民委员会的配合下组织民主评议小组对申请低保救助家庭经济状况调查结果的客观性、真实性进行评议。</w:t>
      </w:r>
    </w:p>
    <w:p w:rsidR="005933B4" w:rsidRDefault="00CA3A3D">
      <w:pPr>
        <w:spacing w:line="56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4.</w:t>
      </w:r>
      <w:r>
        <w:rPr>
          <w:rFonts w:asciiTheme="minorEastAsia" w:eastAsiaTheme="minorEastAsia" w:hAnsiTheme="minorEastAsia" w:cstheme="minorEastAsia" w:hint="eastAsia"/>
          <w:sz w:val="32"/>
          <w:szCs w:val="32"/>
        </w:rPr>
        <w:t>审核。街道（乡镇）根据申请人家庭经济状况调查结果和民主评议意见对申请人家庭是否符合低保救助作出审核意见，并按规定对审核结果等及时公示。</w:t>
      </w:r>
    </w:p>
    <w:p w:rsidR="005933B4" w:rsidRDefault="00CA3A3D">
      <w:pPr>
        <w:spacing w:line="560" w:lineRule="exact"/>
        <w:ind w:firstLineChars="200" w:firstLine="640"/>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审批。公示期满无异议，街道（乡镇）将申请家庭所</w:t>
      </w:r>
      <w:r>
        <w:rPr>
          <w:rFonts w:asciiTheme="minorEastAsia" w:eastAsiaTheme="minorEastAsia" w:hAnsiTheme="minorEastAsia" w:cstheme="minorEastAsia" w:hint="eastAsia"/>
          <w:sz w:val="32"/>
          <w:szCs w:val="32"/>
        </w:rPr>
        <w:lastRenderedPageBreak/>
        <w:t>有相关材料报县区</w:t>
      </w:r>
      <w:r>
        <w:rPr>
          <w:rFonts w:asciiTheme="minorEastAsia" w:eastAsiaTheme="minorEastAsia" w:hAnsiTheme="minorEastAsia" w:cstheme="minorEastAsia" w:hint="eastAsia"/>
          <w:sz w:val="32"/>
          <w:szCs w:val="32"/>
        </w:rPr>
        <w:t>民政局，县区民政局全面审查材料，并按照不低于</w:t>
      </w:r>
      <w:r>
        <w:rPr>
          <w:rFonts w:asciiTheme="minorEastAsia" w:eastAsiaTheme="minorEastAsia" w:hAnsiTheme="minorEastAsia" w:cstheme="minorEastAsia" w:hint="eastAsia"/>
          <w:sz w:val="32"/>
          <w:szCs w:val="32"/>
        </w:rPr>
        <w:t>30%</w:t>
      </w:r>
      <w:r>
        <w:rPr>
          <w:rFonts w:asciiTheme="minorEastAsia" w:eastAsiaTheme="minorEastAsia" w:hAnsiTheme="minorEastAsia" w:cstheme="minorEastAsia" w:hint="eastAsia"/>
          <w:sz w:val="32"/>
          <w:szCs w:val="32"/>
        </w:rPr>
        <w:t>的比例进行入户抽查。县区民政局对拟批准给予低保的，同时确定低保金额，并委托街道（乡镇）在申请人家庭居住地所在社区</w:t>
      </w:r>
      <w:r>
        <w:rPr>
          <w:rFonts w:asciiTheme="minorEastAsia" w:eastAsiaTheme="minorEastAsia" w:hAnsiTheme="minorEastAsia" w:cstheme="minorEastAsia" w:hint="eastAsia"/>
          <w:sz w:val="32"/>
          <w:szCs w:val="32"/>
        </w:rPr>
        <w:t>（村）</w:t>
      </w:r>
      <w:r>
        <w:rPr>
          <w:rFonts w:asciiTheme="minorEastAsia" w:eastAsiaTheme="minorEastAsia" w:hAnsiTheme="minorEastAsia" w:cstheme="minorEastAsia" w:hint="eastAsia"/>
          <w:sz w:val="32"/>
          <w:szCs w:val="32"/>
        </w:rPr>
        <w:t>张榜公示。公示期满无异议的，作出书面批准决定。</w:t>
      </w:r>
    </w:p>
    <w:p w:rsidR="005933B4" w:rsidRDefault="00CA3A3D">
      <w:pPr>
        <w:spacing w:line="56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自乡镇人民政府（街道办事处）正式受理低保申请之日起，城市低保在</w:t>
      </w:r>
      <w:r>
        <w:rPr>
          <w:rFonts w:asciiTheme="minorEastAsia" w:eastAsiaTheme="minorEastAsia" w:hAnsiTheme="minorEastAsia" w:cstheme="minorEastAsia" w:hint="eastAsia"/>
          <w:sz w:val="32"/>
          <w:szCs w:val="32"/>
        </w:rPr>
        <w:t>30</w:t>
      </w:r>
      <w:r>
        <w:rPr>
          <w:rFonts w:asciiTheme="minorEastAsia" w:eastAsiaTheme="minorEastAsia" w:hAnsiTheme="minorEastAsia" w:cstheme="minorEastAsia" w:hint="eastAsia"/>
          <w:sz w:val="32"/>
          <w:szCs w:val="32"/>
        </w:rPr>
        <w:t>天内、农村低保在</w:t>
      </w:r>
      <w:r>
        <w:rPr>
          <w:rFonts w:asciiTheme="minorEastAsia" w:eastAsiaTheme="minorEastAsia" w:hAnsiTheme="minorEastAsia" w:cstheme="minorEastAsia" w:hint="eastAsia"/>
          <w:sz w:val="32"/>
          <w:szCs w:val="32"/>
        </w:rPr>
        <w:t>40</w:t>
      </w:r>
      <w:r>
        <w:rPr>
          <w:rFonts w:asciiTheme="minorEastAsia" w:eastAsiaTheme="minorEastAsia" w:hAnsiTheme="minorEastAsia" w:cstheme="minorEastAsia" w:hint="eastAsia"/>
          <w:sz w:val="32"/>
          <w:szCs w:val="32"/>
        </w:rPr>
        <w:t>天内完成审批。实施居民家庭经济状况核对的时间不计入审批时限，但最长不超过</w:t>
      </w:r>
      <w:r>
        <w:rPr>
          <w:rFonts w:asciiTheme="minorEastAsia" w:eastAsiaTheme="minorEastAsia" w:hAnsiTheme="minorEastAsia" w:cstheme="minorEastAsia" w:hint="eastAsia"/>
          <w:sz w:val="32"/>
          <w:szCs w:val="32"/>
        </w:rPr>
        <w:t>30</w:t>
      </w:r>
      <w:r>
        <w:rPr>
          <w:rFonts w:asciiTheme="minorEastAsia" w:eastAsiaTheme="minorEastAsia" w:hAnsiTheme="minorEastAsia" w:cstheme="minorEastAsia" w:hint="eastAsia"/>
          <w:sz w:val="32"/>
          <w:szCs w:val="32"/>
        </w:rPr>
        <w:t>天。</w:t>
      </w:r>
    </w:p>
    <w:p w:rsidR="005933B4" w:rsidRDefault="00CA3A3D">
      <w:pPr>
        <w:spacing w:line="560" w:lineRule="exact"/>
        <w:ind w:firstLineChars="200" w:firstLine="643"/>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三、办理地点和时间</w:t>
      </w:r>
    </w:p>
    <w:p w:rsidR="005933B4" w:rsidRDefault="00CA3A3D">
      <w:pPr>
        <w:spacing w:line="56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办理时间：周一至周五</w:t>
      </w:r>
    </w:p>
    <w:p w:rsidR="005933B4" w:rsidRDefault="00BC486A">
      <w:pPr>
        <w:spacing w:line="560" w:lineRule="exact"/>
        <w:ind w:firstLineChars="700" w:firstLine="22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0</w:t>
      </w:r>
      <w:r w:rsidR="00CA3A3D">
        <w:rPr>
          <w:rFonts w:asciiTheme="minorEastAsia" w:eastAsiaTheme="minorEastAsia" w:hAnsiTheme="minorEastAsia" w:cstheme="minorEastAsia" w:hint="eastAsia"/>
          <w:sz w:val="32"/>
          <w:szCs w:val="32"/>
        </w:rPr>
        <w:t>8</w:t>
      </w:r>
      <w:r>
        <w:rPr>
          <w:rFonts w:asciiTheme="minorEastAsia" w:eastAsiaTheme="minorEastAsia" w:hAnsiTheme="minorEastAsia" w:cstheme="minorEastAsia" w:hint="eastAsia"/>
          <w:sz w:val="32"/>
          <w:szCs w:val="32"/>
        </w:rPr>
        <w:t>:</w:t>
      </w:r>
      <w:r w:rsidR="00CA3A3D">
        <w:rPr>
          <w:rFonts w:asciiTheme="minorEastAsia" w:eastAsiaTheme="minorEastAsia" w:hAnsiTheme="minorEastAsia" w:cstheme="minorEastAsia" w:hint="eastAsia"/>
          <w:sz w:val="32"/>
          <w:szCs w:val="32"/>
        </w:rPr>
        <w:t>30</w:t>
      </w:r>
      <w:r w:rsidR="00CA3A3D">
        <w:rPr>
          <w:rFonts w:asciiTheme="minorEastAsia" w:eastAsiaTheme="minorEastAsia" w:hAnsiTheme="minorEastAsia" w:cstheme="minorEastAsia" w:hint="eastAsia"/>
          <w:sz w:val="32"/>
          <w:szCs w:val="32"/>
        </w:rPr>
        <w:t>—</w:t>
      </w:r>
      <w:r w:rsidR="00CA3A3D">
        <w:rPr>
          <w:rFonts w:asciiTheme="minorEastAsia" w:eastAsiaTheme="minorEastAsia" w:hAnsiTheme="minorEastAsia" w:cstheme="minorEastAsia" w:hint="eastAsia"/>
          <w:sz w:val="32"/>
          <w:szCs w:val="32"/>
        </w:rPr>
        <w:t>11</w:t>
      </w:r>
      <w:r>
        <w:rPr>
          <w:rFonts w:asciiTheme="minorEastAsia" w:eastAsiaTheme="minorEastAsia" w:hAnsiTheme="minorEastAsia" w:cstheme="minorEastAsia" w:hint="eastAsia"/>
          <w:sz w:val="32"/>
          <w:szCs w:val="32"/>
        </w:rPr>
        <w:t>:</w:t>
      </w:r>
      <w:r w:rsidR="00CA3A3D">
        <w:rPr>
          <w:rFonts w:asciiTheme="minorEastAsia" w:eastAsiaTheme="minorEastAsia" w:hAnsiTheme="minorEastAsia" w:cstheme="minorEastAsia" w:hint="eastAsia"/>
          <w:sz w:val="32"/>
          <w:szCs w:val="32"/>
        </w:rPr>
        <w:t>30</w:t>
      </w:r>
      <w:r w:rsidR="00CA3A3D">
        <w:rPr>
          <w:rFonts w:asciiTheme="minorEastAsia" w:eastAsiaTheme="minorEastAsia" w:hAnsiTheme="minorEastAsia" w:cstheme="minorEastAsia" w:hint="eastAsia"/>
          <w:sz w:val="32"/>
          <w:szCs w:val="32"/>
        </w:rPr>
        <w:t>，</w:t>
      </w:r>
      <w:r w:rsidR="00CA3A3D">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3:</w:t>
      </w:r>
      <w:r w:rsidR="00CA3A3D">
        <w:rPr>
          <w:rFonts w:asciiTheme="minorEastAsia" w:eastAsiaTheme="minorEastAsia" w:hAnsiTheme="minorEastAsia" w:cstheme="minorEastAsia" w:hint="eastAsia"/>
          <w:sz w:val="32"/>
          <w:szCs w:val="32"/>
        </w:rPr>
        <w:t>00</w:t>
      </w:r>
      <w:r>
        <w:rPr>
          <w:rFonts w:asciiTheme="minorEastAsia" w:eastAsiaTheme="minorEastAsia" w:hAnsiTheme="minorEastAsia" w:cstheme="minorEastAsia"/>
          <w:sz w:val="32"/>
          <w:szCs w:val="32"/>
        </w:rPr>
        <w:t>—</w:t>
      </w:r>
      <w:r>
        <w:rPr>
          <w:rFonts w:asciiTheme="minorEastAsia" w:eastAsiaTheme="minorEastAsia" w:hAnsiTheme="minorEastAsia" w:cstheme="minorEastAsia" w:hint="eastAsia"/>
          <w:sz w:val="32"/>
          <w:szCs w:val="32"/>
        </w:rPr>
        <w:t>17:</w:t>
      </w:r>
      <w:r w:rsidR="00CA3A3D">
        <w:rPr>
          <w:rFonts w:asciiTheme="minorEastAsia" w:eastAsiaTheme="minorEastAsia" w:hAnsiTheme="minorEastAsia" w:cstheme="minorEastAsia" w:hint="eastAsia"/>
          <w:sz w:val="32"/>
          <w:szCs w:val="32"/>
        </w:rPr>
        <w:t>00</w:t>
      </w:r>
    </w:p>
    <w:p w:rsidR="002E2CB2" w:rsidRDefault="002E2CB2" w:rsidP="002E2CB2">
      <w:pPr>
        <w:spacing w:line="56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办理地点：乡镇人民政府（街道办事处）</w:t>
      </w:r>
    </w:p>
    <w:p w:rsidR="005933B4" w:rsidRDefault="005933B4">
      <w:pPr>
        <w:spacing w:line="560" w:lineRule="exact"/>
        <w:ind w:firstLineChars="200" w:firstLine="643"/>
        <w:rPr>
          <w:rFonts w:asciiTheme="minorEastAsia" w:eastAsiaTheme="minorEastAsia" w:hAnsiTheme="minorEastAsia" w:cstheme="minorEastAsia"/>
          <w:b/>
          <w:bCs/>
          <w:sz w:val="32"/>
          <w:szCs w:val="32"/>
        </w:rPr>
      </w:pPr>
    </w:p>
    <w:p w:rsidR="005933B4" w:rsidRDefault="005933B4">
      <w:pPr>
        <w:spacing w:line="560" w:lineRule="exact"/>
        <w:ind w:firstLineChars="200" w:firstLine="643"/>
        <w:rPr>
          <w:rFonts w:asciiTheme="minorEastAsia" w:eastAsiaTheme="minorEastAsia" w:hAnsiTheme="minorEastAsia" w:cstheme="minorEastAsia"/>
          <w:b/>
          <w:bCs/>
          <w:sz w:val="32"/>
          <w:szCs w:val="32"/>
        </w:rPr>
      </w:pPr>
    </w:p>
    <w:p w:rsidR="005933B4" w:rsidRDefault="005933B4">
      <w:pPr>
        <w:spacing w:line="560" w:lineRule="exact"/>
        <w:ind w:firstLineChars="200" w:firstLine="643"/>
        <w:rPr>
          <w:rFonts w:asciiTheme="minorEastAsia" w:eastAsiaTheme="minorEastAsia" w:hAnsiTheme="minorEastAsia" w:cstheme="minorEastAsia"/>
          <w:b/>
          <w:bCs/>
          <w:sz w:val="32"/>
          <w:szCs w:val="32"/>
        </w:rPr>
      </w:pPr>
    </w:p>
    <w:p w:rsidR="005933B4" w:rsidRDefault="005933B4">
      <w:pPr>
        <w:spacing w:line="560" w:lineRule="exact"/>
        <w:ind w:firstLineChars="200" w:firstLine="643"/>
        <w:rPr>
          <w:rFonts w:asciiTheme="minorEastAsia" w:eastAsiaTheme="minorEastAsia" w:hAnsiTheme="minorEastAsia" w:cstheme="minorEastAsia"/>
          <w:b/>
          <w:bCs/>
          <w:sz w:val="32"/>
          <w:szCs w:val="32"/>
        </w:rPr>
      </w:pPr>
    </w:p>
    <w:p w:rsidR="005933B4" w:rsidRDefault="005933B4">
      <w:pPr>
        <w:spacing w:line="560" w:lineRule="exact"/>
        <w:ind w:firstLineChars="200" w:firstLine="643"/>
        <w:rPr>
          <w:rFonts w:asciiTheme="minorEastAsia" w:eastAsiaTheme="minorEastAsia" w:hAnsiTheme="minorEastAsia" w:cstheme="minorEastAsia"/>
          <w:b/>
          <w:bCs/>
          <w:sz w:val="32"/>
          <w:szCs w:val="32"/>
        </w:rPr>
      </w:pPr>
    </w:p>
    <w:p w:rsidR="005933B4" w:rsidRDefault="005933B4">
      <w:pPr>
        <w:spacing w:line="560" w:lineRule="exact"/>
        <w:ind w:firstLineChars="200" w:firstLine="643"/>
        <w:rPr>
          <w:rFonts w:asciiTheme="minorEastAsia" w:eastAsiaTheme="minorEastAsia" w:hAnsiTheme="minorEastAsia" w:cstheme="minorEastAsia"/>
          <w:b/>
          <w:bCs/>
          <w:sz w:val="32"/>
          <w:szCs w:val="32"/>
        </w:rPr>
      </w:pPr>
    </w:p>
    <w:p w:rsidR="005933B4" w:rsidRDefault="005933B4">
      <w:pPr>
        <w:spacing w:line="560" w:lineRule="exact"/>
        <w:ind w:firstLineChars="200" w:firstLine="643"/>
        <w:rPr>
          <w:rFonts w:asciiTheme="minorEastAsia" w:eastAsiaTheme="minorEastAsia" w:hAnsiTheme="minorEastAsia" w:cstheme="minorEastAsia"/>
          <w:b/>
          <w:bCs/>
          <w:sz w:val="32"/>
          <w:szCs w:val="32"/>
        </w:rPr>
      </w:pPr>
    </w:p>
    <w:p w:rsidR="005933B4" w:rsidRDefault="005933B4">
      <w:pPr>
        <w:spacing w:line="560" w:lineRule="exact"/>
        <w:ind w:firstLineChars="200" w:firstLine="643"/>
        <w:rPr>
          <w:rFonts w:asciiTheme="minorEastAsia" w:eastAsiaTheme="minorEastAsia" w:hAnsiTheme="minorEastAsia" w:cstheme="minorEastAsia"/>
          <w:b/>
          <w:bCs/>
          <w:sz w:val="32"/>
          <w:szCs w:val="32"/>
        </w:rPr>
      </w:pPr>
    </w:p>
    <w:p w:rsidR="005933B4" w:rsidRDefault="005933B4">
      <w:pPr>
        <w:spacing w:line="560" w:lineRule="exact"/>
        <w:ind w:firstLineChars="200" w:firstLine="643"/>
        <w:rPr>
          <w:rFonts w:asciiTheme="minorEastAsia" w:eastAsiaTheme="minorEastAsia" w:hAnsiTheme="minorEastAsia" w:cstheme="minorEastAsia"/>
          <w:b/>
          <w:bCs/>
          <w:sz w:val="32"/>
          <w:szCs w:val="32"/>
        </w:rPr>
      </w:pPr>
    </w:p>
    <w:p w:rsidR="005933B4" w:rsidRDefault="005933B4">
      <w:pPr>
        <w:spacing w:line="560" w:lineRule="exact"/>
        <w:ind w:firstLineChars="200" w:firstLine="643"/>
        <w:rPr>
          <w:rFonts w:asciiTheme="minorEastAsia" w:eastAsiaTheme="minorEastAsia" w:hAnsiTheme="minorEastAsia" w:cstheme="minorEastAsia"/>
          <w:b/>
          <w:bCs/>
          <w:sz w:val="32"/>
          <w:szCs w:val="32"/>
        </w:rPr>
      </w:pPr>
    </w:p>
    <w:p w:rsidR="005933B4" w:rsidRDefault="005933B4">
      <w:pPr>
        <w:spacing w:line="560" w:lineRule="exact"/>
        <w:ind w:firstLineChars="200" w:firstLine="643"/>
        <w:rPr>
          <w:rFonts w:asciiTheme="minorEastAsia" w:eastAsiaTheme="minorEastAsia" w:hAnsiTheme="minorEastAsia" w:cstheme="minorEastAsia"/>
          <w:b/>
          <w:bCs/>
          <w:sz w:val="32"/>
          <w:szCs w:val="32"/>
        </w:rPr>
      </w:pPr>
    </w:p>
    <w:p w:rsidR="005933B4" w:rsidRDefault="00CA3A3D">
      <w:pPr>
        <w:spacing w:line="560" w:lineRule="exact"/>
        <w:ind w:firstLineChars="200" w:firstLine="643"/>
        <w:rPr>
          <w:rFonts w:asciiTheme="minorEastAsia" w:eastAsiaTheme="minorEastAsia" w:hAnsiTheme="minorEastAsia" w:cstheme="minorEastAsia"/>
          <w:b/>
          <w:bCs/>
          <w:sz w:val="32"/>
          <w:szCs w:val="32"/>
        </w:rPr>
      </w:pPr>
      <w:bookmarkStart w:id="0" w:name="_GoBack"/>
      <w:bookmarkEnd w:id="0"/>
      <w:r>
        <w:rPr>
          <w:rFonts w:asciiTheme="minorEastAsia" w:eastAsiaTheme="minorEastAsia" w:hAnsiTheme="minorEastAsia" w:cstheme="minorEastAsia" w:hint="eastAsia"/>
          <w:b/>
          <w:bCs/>
          <w:sz w:val="32"/>
          <w:szCs w:val="32"/>
        </w:rPr>
        <w:lastRenderedPageBreak/>
        <w:t>四、办理流程图</w:t>
      </w:r>
    </w:p>
    <w:p w:rsidR="005933B4" w:rsidRDefault="00CA3A3D">
      <w:pPr>
        <w:spacing w:line="360" w:lineRule="auto"/>
        <w:rPr>
          <w:rFonts w:ascii="黑体" w:eastAsia="黑体" w:hAnsi="黑体"/>
          <w:bCs/>
          <w:sz w:val="32"/>
          <w:szCs w:val="32"/>
        </w:rPr>
      </w:pPr>
      <w:r>
        <w:rPr>
          <w:rFonts w:ascii="仿宋" w:eastAsia="仿宋" w:hAnsi="仿宋" w:hint="eastAsia"/>
          <w:noProof/>
          <w:sz w:val="32"/>
          <w:szCs w:val="32"/>
        </w:rPr>
        <w:drawing>
          <wp:anchor distT="0" distB="0" distL="114300" distR="114300" simplePos="0" relativeHeight="251666432" behindDoc="0" locked="0" layoutInCell="1" allowOverlap="1">
            <wp:simplePos x="0" y="0"/>
            <wp:positionH relativeFrom="column">
              <wp:posOffset>238125</wp:posOffset>
            </wp:positionH>
            <wp:positionV relativeFrom="paragraph">
              <wp:posOffset>158115</wp:posOffset>
            </wp:positionV>
            <wp:extent cx="4378960" cy="6268085"/>
            <wp:effectExtent l="0" t="0" r="2540" b="18415"/>
            <wp:wrapTopAndBottom/>
            <wp:docPr id="3"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1"/>
                    <pic:cNvPicPr>
                      <a:picLocks noChangeAspect="1"/>
                    </pic:cNvPicPr>
                  </pic:nvPicPr>
                  <pic:blipFill>
                    <a:blip r:embed="rId7" cstate="print"/>
                    <a:stretch>
                      <a:fillRect/>
                    </a:stretch>
                  </pic:blipFill>
                  <pic:spPr>
                    <a:xfrm>
                      <a:off x="0" y="0"/>
                      <a:ext cx="4378960" cy="6268085"/>
                    </a:xfrm>
                    <a:prstGeom prst="rect">
                      <a:avLst/>
                    </a:prstGeom>
                    <a:noFill/>
                    <a:ln w="9525">
                      <a:noFill/>
                    </a:ln>
                  </pic:spPr>
                </pic:pic>
              </a:graphicData>
            </a:graphic>
          </wp:anchor>
        </w:drawing>
      </w:r>
    </w:p>
    <w:p w:rsidR="005933B4" w:rsidRDefault="005933B4"/>
    <w:sectPr w:rsidR="005933B4" w:rsidSect="005933B4">
      <w:footerReference w:type="default" r:id="rId8"/>
      <w:pgSz w:w="11906" w:h="16838"/>
      <w:pgMar w:top="1440" w:right="1800" w:bottom="1440" w:left="1800" w:header="851" w:footer="992" w:gutter="0"/>
      <w:pgNumType w:start="44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3D" w:rsidRDefault="00CA3A3D" w:rsidP="005933B4">
      <w:r>
        <w:separator/>
      </w:r>
    </w:p>
  </w:endnote>
  <w:endnote w:type="continuationSeparator" w:id="0">
    <w:p w:rsidR="00CA3A3D" w:rsidRDefault="00CA3A3D" w:rsidP="005933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B4" w:rsidRDefault="005933B4">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933B4" w:rsidRDefault="005933B4">
                <w:pPr>
                  <w:snapToGrid w:val="0"/>
                  <w:rPr>
                    <w:sz w:val="18"/>
                  </w:rPr>
                </w:pPr>
                <w:r>
                  <w:rPr>
                    <w:rFonts w:hint="eastAsia"/>
                    <w:sz w:val="18"/>
                  </w:rPr>
                  <w:fldChar w:fldCharType="begin"/>
                </w:r>
                <w:r w:rsidR="00CA3A3D">
                  <w:rPr>
                    <w:rFonts w:hint="eastAsia"/>
                    <w:sz w:val="18"/>
                  </w:rPr>
                  <w:instrText xml:space="preserve"> PAGE  \* MERGEFORMAT </w:instrText>
                </w:r>
                <w:r>
                  <w:rPr>
                    <w:rFonts w:hint="eastAsia"/>
                    <w:sz w:val="18"/>
                  </w:rPr>
                  <w:fldChar w:fldCharType="separate"/>
                </w:r>
                <w:r w:rsidR="002E2CB2">
                  <w:rPr>
                    <w:noProof/>
                    <w:sz w:val="18"/>
                  </w:rPr>
                  <w:t>446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3D" w:rsidRDefault="00CA3A3D" w:rsidP="005933B4">
      <w:r>
        <w:separator/>
      </w:r>
    </w:p>
  </w:footnote>
  <w:footnote w:type="continuationSeparator" w:id="0">
    <w:p w:rsidR="00CA3A3D" w:rsidRDefault="00CA3A3D" w:rsidP="005933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C0235F4"/>
    <w:rsid w:val="002E2CB2"/>
    <w:rsid w:val="005933B4"/>
    <w:rsid w:val="00BC486A"/>
    <w:rsid w:val="00CA3A3D"/>
    <w:rsid w:val="0FAE4EA5"/>
    <w:rsid w:val="18833BAA"/>
    <w:rsid w:val="189F0E0D"/>
    <w:rsid w:val="331D0079"/>
    <w:rsid w:val="5ABC45F1"/>
    <w:rsid w:val="6A393940"/>
    <w:rsid w:val="6D535020"/>
    <w:rsid w:val="70F719B5"/>
    <w:rsid w:val="795E2FF3"/>
    <w:rsid w:val="7C0235F4"/>
    <w:rsid w:val="7F4215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3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33B4"/>
    <w:pPr>
      <w:tabs>
        <w:tab w:val="center" w:pos="4153"/>
        <w:tab w:val="right" w:pos="8306"/>
      </w:tabs>
      <w:snapToGrid w:val="0"/>
      <w:jc w:val="left"/>
    </w:pPr>
    <w:rPr>
      <w:sz w:val="18"/>
    </w:rPr>
  </w:style>
  <w:style w:type="paragraph" w:styleId="a4">
    <w:name w:val="header"/>
    <w:basedOn w:val="a"/>
    <w:rsid w:val="005933B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3</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2018-10-06T06:27:00Z</cp:lastPrinted>
  <dcterms:created xsi:type="dcterms:W3CDTF">2018-09-20T07:40:00Z</dcterms:created>
  <dcterms:modified xsi:type="dcterms:W3CDTF">2018-10-10T02:39:00Z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